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67" w:rsidRPr="00C913B4" w:rsidRDefault="009E677B" w:rsidP="003A4054">
      <w:pPr>
        <w:spacing w:beforeLines="50" w:before="18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913B4">
        <w:rPr>
          <w:rFonts w:ascii="游ゴシック" w:eastAsia="游ゴシック" w:hAnsi="游ゴシック" w:hint="eastAsia"/>
          <w:b/>
          <w:sz w:val="28"/>
          <w:szCs w:val="24"/>
        </w:rPr>
        <w:t>補聴器装用</w:t>
      </w:r>
      <w:r w:rsidR="006B2EC7">
        <w:rPr>
          <w:rFonts w:ascii="游ゴシック" w:eastAsia="游ゴシック" w:hAnsi="游ゴシック" w:hint="eastAsia"/>
          <w:b/>
          <w:sz w:val="28"/>
          <w:szCs w:val="24"/>
        </w:rPr>
        <w:t>による</w:t>
      </w:r>
      <w:r w:rsidRPr="00C913B4">
        <w:rPr>
          <w:rFonts w:ascii="游ゴシック" w:eastAsia="游ゴシック" w:hAnsi="游ゴシック" w:hint="eastAsia"/>
          <w:b/>
          <w:sz w:val="28"/>
          <w:szCs w:val="24"/>
        </w:rPr>
        <w:t>語音明瞭度検査</w:t>
      </w:r>
      <w:r w:rsidR="00BD78EA" w:rsidRPr="00C913B4">
        <w:rPr>
          <w:rFonts w:ascii="游ゴシック" w:eastAsia="游ゴシック" w:hAnsi="游ゴシック" w:hint="eastAsia"/>
          <w:b/>
          <w:sz w:val="28"/>
          <w:szCs w:val="24"/>
        </w:rPr>
        <w:t>の</w:t>
      </w:r>
      <w:r w:rsidR="00256D34" w:rsidRPr="00C913B4">
        <w:rPr>
          <w:rFonts w:ascii="游ゴシック" w:eastAsia="游ゴシック" w:hAnsi="游ゴシック" w:hint="eastAsia"/>
          <w:b/>
          <w:sz w:val="28"/>
          <w:szCs w:val="24"/>
        </w:rPr>
        <w:t>流れ</w:t>
      </w:r>
    </w:p>
    <w:p w:rsidR="00480B0B" w:rsidRDefault="00480B0B" w:rsidP="00480B0B">
      <w:pPr>
        <w:jc w:val="left"/>
        <w:rPr>
          <w:b/>
        </w:rPr>
      </w:pPr>
    </w:p>
    <w:p w:rsidR="00CE3831" w:rsidRPr="002F162B" w:rsidRDefault="004A4432" w:rsidP="002F162B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87630</wp:posOffset>
                </wp:positionV>
                <wp:extent cx="5579949" cy="8039100"/>
                <wp:effectExtent l="0" t="0" r="2095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949" cy="8039100"/>
                          <a:chOff x="0" y="0"/>
                          <a:chExt cx="5580754" cy="8039646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5580754" cy="6762749"/>
                            <a:chOff x="12327" y="0"/>
                            <a:chExt cx="5581304" cy="6762749"/>
                          </a:xfrm>
                        </wpg:grpSpPr>
                        <wps:wsp>
                          <wps:cNvPr id="3" name="角丸四角形 3"/>
                          <wps:cNvSpPr/>
                          <wps:spPr>
                            <a:xfrm>
                              <a:off x="25395" y="1669422"/>
                              <a:ext cx="1796415" cy="1365877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13B5D" w:rsidRPr="00C913B4" w:rsidRDefault="001F45A0" w:rsidP="0081487A">
                                <w:pPr>
                                  <w:pStyle w:val="a3"/>
                                  <w:numPr>
                                    <w:ilvl w:val="0"/>
                                    <w:numId w:val="14"/>
                                  </w:numPr>
                                  <w:spacing w:line="260" w:lineRule="exact"/>
                                  <w:ind w:leftChars="0"/>
                                  <w:rPr>
                                    <w:rFonts w:ascii="游ゴシック" w:eastAsia="游ゴシック" w:hAnsi="游ゴシック"/>
                                  </w:rPr>
                                </w:pP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補聴器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の</w:t>
                                </w: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高度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・重度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、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片耳・両耳等</w:t>
                                </w: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の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比較</w:t>
                                </w: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の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必要</w:t>
                                </w: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</w:rPr>
                                  <w:t>が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</w:rPr>
                                  <w:t>ない</w:t>
                                </w:r>
                              </w:p>
                              <w:p w:rsidR="007A19A8" w:rsidRPr="00C913B4" w:rsidRDefault="001F45A0" w:rsidP="00E13B5D">
                                <w:pPr>
                                  <w:pStyle w:val="a3"/>
                                  <w:spacing w:line="260" w:lineRule="exact"/>
                                  <w:ind w:leftChars="0" w:left="357"/>
                                  <w:rPr>
                                    <w:rFonts w:ascii="游ゴシック" w:eastAsia="游ゴシック" w:hAnsi="游ゴシック"/>
                                  </w:rPr>
                                </w:pP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（</w:t>
                                </w:r>
                                <w:r w:rsidR="00E13B5D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※</w:t>
                                </w:r>
                                <w:r w:rsidR="00DC31D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装用耳</w:t>
                                </w:r>
                                <w:r w:rsidR="00DC31DC"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18"/>
                                  </w:rPr>
                                  <w:t>の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聴力</w:t>
                                </w:r>
                                <w:r w:rsidR="00DC31D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検査の数値が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90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18"/>
                                  </w:rPr>
                                  <w:t>dB</w:t>
                                </w:r>
                                <w:r w:rsidR="00240AAC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未満</w:t>
                                </w:r>
                                <w:r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で重度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18"/>
                                  </w:rPr>
                                  <w:t>難聴用</w:t>
                                </w:r>
                                <w:r w:rsidR="00E13B5D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を希望する</w:t>
                                </w:r>
                                <w:r w:rsidR="00E13B5D"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18"/>
                                  </w:rPr>
                                  <w:t>場合は</w:t>
                                </w:r>
                                <w:r w:rsidR="00E13B5D" w:rsidRPr="00C913B4">
                                  <w:rPr>
                                    <w:rFonts w:ascii="游ゴシック" w:eastAsia="游ゴシック" w:hAnsi="游ゴシック" w:hint="eastAsia"/>
                                    <w:color w:val="000000" w:themeColor="text1"/>
                                    <w:sz w:val="18"/>
                                  </w:rPr>
                                  <w:t>比較が必要</w:t>
                                </w:r>
                                <w:r w:rsidRPr="00C913B4">
                                  <w:rPr>
                                    <w:rFonts w:ascii="游ゴシック" w:eastAsia="游ゴシック" w:hAnsi="游ゴシック"/>
                                    <w:color w:val="000000" w:themeColor="text1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2327" y="0"/>
                              <a:ext cx="5581304" cy="6762749"/>
                              <a:chOff x="22571" y="0"/>
                              <a:chExt cx="5581304" cy="6762749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22571" y="50800"/>
                                <a:ext cx="4211609" cy="6711949"/>
                                <a:chOff x="20030" y="-234970"/>
                                <a:chExt cx="4212928" cy="6712517"/>
                              </a:xfrm>
                            </wpg:grpSpPr>
                            <wps:wsp>
                              <wps:cNvPr id="20" name="角丸四角形 20"/>
                              <wps:cNvSpPr/>
                              <wps:spPr>
                                <a:xfrm>
                                  <a:off x="55068" y="-234970"/>
                                  <a:ext cx="1825286" cy="81286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57F55" w:rsidRPr="00C913B4" w:rsidRDefault="001F45A0" w:rsidP="007E66B2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spacing w:line="260" w:lineRule="exact"/>
                                      <w:ind w:leftChars="0" w:left="357" w:hanging="357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聴力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検査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Cs w:val="21"/>
                                      </w:rPr>
                                      <w:t>の数値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が</w:t>
                                    </w:r>
                                    <w:r w:rsidR="00B54342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小さい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側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に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Cs w:val="21"/>
                                      </w:rPr>
                                      <w:t>補聴器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Cs w:val="21"/>
                                      </w:rPr>
                                      <w:t>を</w:t>
                                    </w:r>
                                    <w:r w:rsidR="00F059C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Cs w:val="21"/>
                                      </w:rPr>
                                      <w:t>申請する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角丸四角形 2"/>
                              <wps:cNvSpPr/>
                              <wps:spPr>
                                <a:xfrm>
                                  <a:off x="20030" y="3741620"/>
                                  <a:ext cx="1844791" cy="156107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3302" w:rsidRPr="00C913B4" w:rsidRDefault="00B312E4" w:rsidP="00D549B8">
                                    <w:pPr>
                                      <w:pStyle w:val="a3"/>
                                      <w:numPr>
                                        <w:ilvl w:val="0"/>
                                        <w:numId w:val="15"/>
                                      </w:numPr>
                                      <w:spacing w:line="260" w:lineRule="exact"/>
                                      <w:ind w:leftChars="0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「口元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」の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語音弁別力検査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及び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語音了解度検査</w:t>
                                    </w:r>
                                    <w:r w:rsidR="00C62EF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CE3831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を行う（①</w:t>
                                    </w:r>
                                    <w:r w:rsidR="00CE3831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’、②’で済んでいれば不要</w:t>
                                    </w:r>
                                    <w:r w:rsidR="00CE3831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）</w:t>
                                    </w:r>
                                  </w:p>
                                  <w:p w:rsidR="00FC4C5B" w:rsidRPr="00C913B4" w:rsidRDefault="00FC4C5B" w:rsidP="00FC4C5B">
                                    <w:pPr>
                                      <w:pStyle w:val="a3"/>
                                      <w:spacing w:line="260" w:lineRule="exact"/>
                                      <w:ind w:leftChars="0" w:left="357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</w:p>
                                  <w:p w:rsidR="00B312E4" w:rsidRPr="00C913B4" w:rsidRDefault="00153302" w:rsidP="00FC4C5B">
                                    <w:pPr>
                                      <w:pStyle w:val="a3"/>
                                      <w:spacing w:line="260" w:lineRule="exact"/>
                                      <w:ind w:leftChars="0" w:left="357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※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で難し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い場合は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見て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行う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角丸四角形 4"/>
                              <wps:cNvSpPr/>
                              <wps:spPr>
                                <a:xfrm>
                                  <a:off x="55070" y="5836197"/>
                                  <a:ext cx="1797050" cy="641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312E4" w:rsidRPr="00C913B4" w:rsidRDefault="00497EBF" w:rsidP="00D549B8">
                                    <w:pPr>
                                      <w:spacing w:line="260" w:lineRule="exact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補聴器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</w:rPr>
                                      <w:t>の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装用耳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/>
                                      </w:rPr>
                                      <w:t>と種類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を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/>
                                      </w:rPr>
                                      <w:t>決定す</w:t>
                                    </w:r>
                                    <w:r w:rsidR="0081487A" w:rsidRPr="00C913B4">
                                      <w:rPr>
                                        <w:rFonts w:ascii="游ゴシック" w:eastAsia="游ゴシック" w:hAnsi="游ゴシック" w:hint="eastAsia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角丸四角形 5"/>
                              <wps:cNvSpPr/>
                              <wps:spPr>
                                <a:xfrm>
                                  <a:off x="2467488" y="831920"/>
                                  <a:ext cx="1746250" cy="173369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13B5D" w:rsidRPr="00C913B4" w:rsidRDefault="00F64662" w:rsidP="00D549B8">
                                    <w:pPr>
                                      <w:spacing w:line="260" w:lineRule="exact"/>
                                      <w:ind w:left="420" w:hangingChars="200" w:hanging="420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①’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「口元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の「</w:t>
                                    </w:r>
                                    <w:r w:rsidR="00480B0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語音弁別力検査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（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及び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="00480B0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語音了解度検査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）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で左右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を</w:t>
                                    </w:r>
                                    <w:r w:rsidR="00B312E4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比較</w:t>
                                    </w:r>
                                    <w:r w:rsidR="00E13B5D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し、</w:t>
                                    </w:r>
                                    <w:r w:rsidR="0097679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装用効果が</w:t>
                                    </w:r>
                                    <w:r w:rsidR="0097679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高い</w:t>
                                    </w:r>
                                    <w:r w:rsidR="0097679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側の耳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を</w:t>
                                    </w:r>
                                    <w:r w:rsidR="00B22903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決定</w:t>
                                    </w:r>
                                    <w:r w:rsidR="002D73F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する</w:t>
                                    </w:r>
                                  </w:p>
                                  <w:p w:rsidR="00FC4C5B" w:rsidRPr="00C913B4" w:rsidRDefault="00FC4C5B" w:rsidP="00C4765A">
                                    <w:pPr>
                                      <w:spacing w:line="260" w:lineRule="exact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</w:p>
                                  <w:p w:rsidR="00B312E4" w:rsidRPr="00C913B4" w:rsidRDefault="00B312E4" w:rsidP="00D549B8">
                                    <w:pPr>
                                      <w:spacing w:line="260" w:lineRule="exact"/>
                                      <w:ind w:leftChars="100" w:left="420" w:hangingChars="100" w:hanging="210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※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で難し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い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場合は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見て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行う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左矢印 8"/>
                              <wps:cNvSpPr/>
                              <wps:spPr>
                                <a:xfrm>
                                  <a:off x="1939220" y="1744539"/>
                                  <a:ext cx="443725" cy="173324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下矢印 9"/>
                              <wps:cNvSpPr/>
                              <wps:spPr>
                                <a:xfrm>
                                  <a:off x="829116" y="647304"/>
                                  <a:ext cx="162865" cy="69266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2486708" y="2977410"/>
                                  <a:ext cx="1746250" cy="1600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53302" w:rsidRPr="00C913B4" w:rsidRDefault="00153302" w:rsidP="00D549B8">
                                    <w:pPr>
                                      <w:spacing w:line="260" w:lineRule="exact"/>
                                      <w:ind w:left="420" w:hangingChars="200" w:hanging="420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②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’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「口元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の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語音弁別力検査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（及び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語音了解度検査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="00A21356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）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で高度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・重度を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比較し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、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種類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を決定する</w:t>
                                    </w:r>
                                  </w:p>
                                  <w:p w:rsidR="00FC4C5B" w:rsidRPr="00C913B4" w:rsidRDefault="00FC4C5B" w:rsidP="00C4765A">
                                    <w:pPr>
                                      <w:spacing w:line="260" w:lineRule="exact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</w:p>
                                  <w:p w:rsidR="00153302" w:rsidRPr="00C913B4" w:rsidRDefault="00153302" w:rsidP="00D549B8">
                                    <w:pPr>
                                      <w:spacing w:line="260" w:lineRule="exact"/>
                                      <w:ind w:leftChars="100" w:left="420" w:hangingChars="100" w:hanging="210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</w:pP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※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見ず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で難し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い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場合は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「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見て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</w:rPr>
                                      <w:t>」</w:t>
                                    </w:r>
                                    <w:r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で</w:t>
                                    </w:r>
                                    <w:r w:rsidR="00FC4C5B" w:rsidRPr="00C913B4"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</w:rPr>
                                      <w:t>行う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左矢印 12"/>
                              <wps:cNvSpPr/>
                              <wps:spPr>
                                <a:xfrm rot="12978296" flipV="1">
                                  <a:off x="1911000" y="677950"/>
                                  <a:ext cx="521993" cy="179843"/>
                                </a:xfrm>
                                <a:prstGeom prst="leftArrow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左矢印 13"/>
                              <wps:cNvSpPr/>
                              <wps:spPr>
                                <a:xfrm rot="12956894">
                                  <a:off x="1927683" y="2721746"/>
                                  <a:ext cx="515990" cy="197283"/>
                                </a:xfrm>
                                <a:prstGeom prst="leftArrow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下矢印 15"/>
                              <wps:cNvSpPr/>
                              <wps:spPr>
                                <a:xfrm>
                                  <a:off x="841765" y="2813288"/>
                                  <a:ext cx="175626" cy="86936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下矢印 16"/>
                              <wps:cNvSpPr/>
                              <wps:spPr>
                                <a:xfrm>
                                  <a:off x="877239" y="5353503"/>
                                  <a:ext cx="178266" cy="46077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4051300" y="0"/>
                                <a:ext cx="1552575" cy="8949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D21" w:rsidRPr="00C913B4" w:rsidRDefault="00104D21" w:rsidP="00104D21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【凡例】</w:t>
                                  </w:r>
                                </w:p>
                                <w:p w:rsidR="00104D21" w:rsidRPr="00C913B4" w:rsidRDefault="00104D21" w:rsidP="009A6923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はい</w:t>
                                  </w:r>
                                  <w:r w:rsidR="009A6923"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="00C4509D"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="00C4509D" w:rsidRPr="00C913B4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　</w:t>
                                  </w:r>
                                  <w:r w:rsidRPr="00C913B4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➡</w:t>
                                  </w:r>
                                </w:p>
                                <w:p w:rsidR="00104D21" w:rsidRPr="00C913B4" w:rsidRDefault="00104D21" w:rsidP="009A6923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いいえ</w:t>
                                  </w:r>
                                  <w:r w:rsidR="001F45A0" w:rsidRPr="00C913B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</w:t>
                                  </w:r>
                                  <w:r w:rsidR="001F45A0" w:rsidRPr="00C913B4">
                                    <w:rPr>
                                      <w:rFonts w:ascii="游ゴシック" w:eastAsia="游ゴシック" w:hAnsi="游ゴシック"/>
                                    </w:rPr>
                                    <w:t>不明</w:t>
                                  </w:r>
                                  <w:r w:rsidRPr="00C913B4">
                                    <w:rPr>
                                      <w:rFonts w:ascii="游ゴシック" w:eastAsia="游ゴシック" w:hAnsi="游ゴシック"/>
                                    </w:rPr>
                                    <w:t xml:space="preserve">　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9" name="正方形/長方形 29"/>
                        <wps:cNvSpPr/>
                        <wps:spPr>
                          <a:xfrm>
                            <a:off x="3065818" y="5194653"/>
                            <a:ext cx="2514600" cy="28449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92FCF" w:rsidRPr="00C913B4" w:rsidRDefault="00192FCF" w:rsidP="00192FCF">
                              <w:pPr>
                                <w:spacing w:line="24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注）</w:t>
                              </w:r>
                            </w:p>
                            <w:p w:rsidR="00F90EAA" w:rsidRPr="00C913B4" w:rsidRDefault="00192FCF" w:rsidP="00F90EAA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・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補聴器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/>
                                </w:rPr>
                                <w:t>の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装用耳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/>
                                </w:rPr>
                                <w:t>と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種類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/>
                                </w:rPr>
                                <w:t>の</w:t>
                              </w:r>
                              <w:r w:rsidR="00497EBF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選定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にあたっては、</w:t>
                              </w:r>
                              <w:r w:rsidR="0076635D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本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検査の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ほか、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医師の所見や聴力検査の結果、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本人の装用歴や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聞こえ方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等を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踏まえて総合的に判断してください。</w:t>
                              </w:r>
                            </w:p>
                            <w:p w:rsidR="00192FCF" w:rsidRPr="00C913B4" w:rsidRDefault="00192FCF" w:rsidP="00192FCF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・本人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の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装用歴や聞こえ方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等、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意見書の項目にない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特記事項がありましたら、余白に</w:t>
                              </w:r>
                              <w:r w:rsidR="0076635D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記載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してください。</w:t>
                              </w:r>
                            </w:p>
                            <w:p w:rsidR="00A21356" w:rsidRPr="00C913B4" w:rsidRDefault="00192FCF" w:rsidP="00192FCF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・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①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</w:rPr>
                                <w:t>’、②’</w:t>
                              </w:r>
                              <w:r w:rsidR="001D597C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について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は、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語音弁別力検査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</w:t>
                              </w:r>
                              <w:r w:rsidR="001D597C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どちらが適切か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判断できる場合には、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「語音了解度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検査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」</w:t>
                              </w:r>
                              <w:r w:rsidR="001D597C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は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省略して</w:t>
                              </w:r>
                              <w:r w:rsidR="001D597C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も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かまいません。</w:t>
                              </w:r>
                            </w:p>
                            <w:p w:rsidR="0078615F" w:rsidRPr="00C913B4" w:rsidRDefault="00A21356" w:rsidP="004A4432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・</w:t>
                              </w:r>
                              <w:r w:rsidR="00480B0B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決定機種</w:t>
                              </w:r>
                              <w:r w:rsidR="00480B0B" w:rsidRPr="00C913B4">
                                <w:rPr>
                                  <w:rFonts w:ascii="游ゴシック" w:eastAsia="游ゴシック" w:hAnsi="游ゴシック"/>
                                </w:rPr>
                                <w:t>については</w:t>
                              </w:r>
                              <w:r w:rsidR="00480B0B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、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語音弁別力検査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と「語音了解度検査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の</w:t>
                              </w:r>
                              <w:r w:rsidR="00192FCF" w:rsidRPr="00C913B4">
                                <w:rPr>
                                  <w:rFonts w:ascii="游ゴシック" w:eastAsia="游ゴシック" w:hAnsi="游ゴシック"/>
                                </w:rPr>
                                <w:t>両方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を</w:t>
                              </w:r>
                              <w:r w:rsidR="00192FCF" w:rsidRPr="00C913B4">
                                <w:rPr>
                                  <w:rFonts w:ascii="游ゴシック" w:eastAsia="游ゴシック" w:hAnsi="游ゴシック"/>
                                </w:rPr>
                                <w:t>行うことが</w:t>
                              </w:r>
                              <w:r w:rsidR="00192FCF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望ましいです</w:t>
                              </w:r>
                              <w:r w:rsidR="001D597C" w:rsidRPr="00C913B4">
                                <w:rPr>
                                  <w:rFonts w:ascii="游ゴシック" w:eastAsia="游ゴシック" w:hAnsi="游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pt;margin-top:6.9pt;width:439.35pt;height:633pt;z-index:251700224;mso-width-relative:margin;mso-height-relative:margin" coordsize="55807,8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">
                <v:group id="グループ化 17" o:spid="_x0000_s1027" style="position:absolute;width:55807;height:67627" coordorigin="123" coordsize="55813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角丸四角形 3" o:spid="_x0000_s1028" style="position:absolute;left:253;top:16694;width:17965;height:13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" filled="f" strokecolor="windowText" strokeweight="1.5pt">
                    <v:stroke joinstyle="miter"/>
                    <v:textbox inset="1mm,1mm,1mm,1mm">
                      <w:txbxContent>
                        <w:p w:rsidR="00E13B5D" w:rsidRPr="00C913B4" w:rsidRDefault="001F45A0" w:rsidP="0081487A">
                          <w:pPr>
                            <w:pStyle w:val="a3"/>
                            <w:numPr>
                              <w:ilvl w:val="0"/>
                              <w:numId w:val="14"/>
                            </w:numPr>
                            <w:spacing w:line="260" w:lineRule="exact"/>
                            <w:ind w:leftChars="0"/>
                            <w:rPr>
                              <w:rFonts w:ascii="游ゴシック" w:eastAsia="游ゴシック" w:hAnsi="游ゴシック"/>
                            </w:rPr>
                          </w:pP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補聴器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の</w:t>
                          </w: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高度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・重度</w:t>
                          </w:r>
                          <w:r w:rsidR="00240AA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、</w:t>
                          </w:r>
                          <w:r w:rsidR="00240AAC"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片耳・両耳等</w:t>
                          </w: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の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比較</w:t>
                          </w: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の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必要</w:t>
                          </w: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</w:rPr>
                            <w:t>が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</w:rPr>
                            <w:t>ない</w:t>
                          </w:r>
                        </w:p>
                        <w:p w:rsidR="007A19A8" w:rsidRPr="00C913B4" w:rsidRDefault="001F45A0" w:rsidP="00E13B5D">
                          <w:pPr>
                            <w:pStyle w:val="a3"/>
                            <w:spacing w:line="260" w:lineRule="exact"/>
                            <w:ind w:leftChars="0" w:left="357"/>
                            <w:rPr>
                              <w:rFonts w:ascii="游ゴシック" w:eastAsia="游ゴシック" w:hAnsi="游ゴシック"/>
                            </w:rPr>
                          </w:pP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（</w:t>
                          </w:r>
                          <w:r w:rsidR="00E13B5D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※</w:t>
                          </w:r>
                          <w:r w:rsidR="00DC31D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装用耳</w:t>
                          </w:r>
                          <w:r w:rsidR="00DC31DC"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  <w:t>の</w:t>
                          </w:r>
                          <w:r w:rsidR="00240AA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聴力</w:t>
                          </w:r>
                          <w:r w:rsidR="00DC31D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検査の数値が</w:t>
                          </w:r>
                          <w:r w:rsidR="00240AA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90</w:t>
                          </w:r>
                          <w:r w:rsidR="00240AAC"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  <w:t>dB</w:t>
                          </w:r>
                          <w:r w:rsidR="00240AAC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未満</w:t>
                          </w:r>
                          <w:r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で重度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  <w:t>難聴用</w:t>
                          </w:r>
                          <w:r w:rsidR="00E13B5D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を希望する</w:t>
                          </w:r>
                          <w:r w:rsidR="00E13B5D"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  <w:t>場合は</w:t>
                          </w:r>
                          <w:r w:rsidR="00E13B5D" w:rsidRPr="00C913B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比較が必要</w:t>
                          </w:r>
                          <w:r w:rsidRPr="00C913B4"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oundrect>
                  <v:group id="グループ化 7" o:spid="_x0000_s1029" style="position:absolute;left:123;width:55813;height:67627" coordorigin="225" coordsize="55813,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グループ化 22" o:spid="_x0000_s1030" style="position:absolute;left:225;top:508;width:42116;height:67119" coordorigin="200,-2349" coordsize="42129,6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oundrect id="角丸四角形 20" o:spid="_x0000_s1031" style="position:absolute;left:550;top:-2349;width:18253;height:8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" filled="f" strokecolor="black [3213]" strokeweight="1.5pt">
                        <v:stroke joinstyle="miter"/>
                        <v:textbox inset="1mm,1mm,1mm,1mm">
                          <w:txbxContent>
                            <w:p w:rsidR="00057F55" w:rsidRPr="00C913B4" w:rsidRDefault="001F45A0" w:rsidP="007E66B2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60" w:lineRule="exact"/>
                                <w:ind w:leftChars="0" w:left="357" w:hanging="357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聴力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検査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Cs w:val="21"/>
                                </w:rPr>
                                <w:t>の数値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が</w:t>
                              </w:r>
                              <w:r w:rsidR="00B54342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小さい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側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に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Cs w:val="21"/>
                                </w:rPr>
                                <w:t>補聴器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Cs w:val="21"/>
                                </w:rPr>
                                <w:t>を</w:t>
                              </w:r>
                              <w:r w:rsidR="00F059C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Cs w:val="21"/>
                                </w:rPr>
                                <w:t>申請する</w:t>
                              </w:r>
                            </w:p>
                          </w:txbxContent>
                        </v:textbox>
                      </v:roundrect>
                      <v:roundrect id="角丸四角形 2" o:spid="_x0000_s1032" style="position:absolute;left:200;top:37416;width:18448;height:15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" filled="f" strokecolor="windowText" strokeweight="1.5pt">
                        <v:stroke joinstyle="miter"/>
                        <v:textbox inset="1mm,1mm,1mm,1mm">
                          <w:txbxContent>
                            <w:p w:rsidR="00153302" w:rsidRPr="00C913B4" w:rsidRDefault="00B312E4" w:rsidP="00D549B8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260" w:lineRule="exact"/>
                                <w:ind w:leftChars="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「口元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見ず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」の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語音弁別力検査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及び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語音了解度検査</w:t>
                              </w:r>
                              <w:r w:rsidR="00C62EF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CE3831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を行う（①</w:t>
                              </w:r>
                              <w:r w:rsidR="00CE3831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’、②’で済んでいれば不要</w:t>
                              </w:r>
                              <w:r w:rsidR="00CE3831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）</w:t>
                              </w:r>
                              <w:bookmarkStart w:id="1" w:name="_GoBack"/>
                              <w:bookmarkEnd w:id="1"/>
                            </w:p>
                            <w:p w:rsidR="00FC4C5B" w:rsidRPr="00C913B4" w:rsidRDefault="00FC4C5B" w:rsidP="00FC4C5B">
                              <w:pPr>
                                <w:pStyle w:val="a3"/>
                                <w:spacing w:line="260" w:lineRule="exact"/>
                                <w:ind w:leftChars="0" w:left="357"/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  <w:p w:rsidR="00B312E4" w:rsidRPr="00C913B4" w:rsidRDefault="00153302" w:rsidP="00FC4C5B">
                              <w:pPr>
                                <w:pStyle w:val="a3"/>
                                <w:spacing w:line="260" w:lineRule="exact"/>
                                <w:ind w:leftChars="0" w:left="357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※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見ず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で難し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い場合は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見て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行う</w:t>
                              </w:r>
                            </w:p>
                          </w:txbxContent>
                        </v:textbox>
                      </v:roundrect>
                      <v:roundrect id="角丸四角形 4" o:spid="_x0000_s1033" style="position:absolute;left:550;top:58361;width:17971;height:6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" filled="f" strokecolor="windowText" strokeweight="1.5pt">
                        <v:stroke joinstyle="miter"/>
                        <v:textbox inset="1mm,1mm,1mm,1mm">
                          <w:txbxContent>
                            <w:p w:rsidR="00B312E4" w:rsidRPr="00C913B4" w:rsidRDefault="00497EBF" w:rsidP="00D549B8">
                              <w:pPr>
                                <w:spacing w:line="260" w:lineRule="exact"/>
                                <w:jc w:val="lef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補聴器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</w:rPr>
                                <w:t>の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装用耳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/>
                                </w:rPr>
                                <w:t>と種類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を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/>
                                </w:rPr>
                                <w:t>決定す</w:t>
                              </w:r>
                              <w:r w:rsidR="0081487A" w:rsidRPr="00C913B4">
                                <w:rPr>
                                  <w:rFonts w:ascii="游ゴシック" w:eastAsia="游ゴシック" w:hAnsi="游ゴシック" w:hint="eastAsia"/>
                                </w:rPr>
                                <w:t>る</w:t>
                              </w:r>
                            </w:p>
                          </w:txbxContent>
                        </v:textbox>
                      </v:roundrect>
                      <v:roundrect id="角丸四角形 5" o:spid="_x0000_s1034" style="position:absolute;left:24674;top:8319;width:17463;height:173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" filled="f" strokecolor="windowText" strokeweight="1.5pt">
                        <v:stroke joinstyle="miter"/>
                        <v:textbox inset="1mm,1mm,1mm,1mm">
                          <w:txbxContent>
                            <w:p w:rsidR="00E13B5D" w:rsidRPr="00C913B4" w:rsidRDefault="00F64662" w:rsidP="00D549B8">
                              <w:pPr>
                                <w:spacing w:line="260" w:lineRule="exact"/>
                                <w:ind w:left="420" w:hangingChars="200" w:hanging="420"/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①’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「口元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見ず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」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の「</w:t>
                              </w:r>
                              <w:r w:rsidR="00480B0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語音弁別力検査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（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及び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480B0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語音了解度検査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）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で左右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を</w:t>
                              </w:r>
                              <w:r w:rsidR="00B312E4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比較</w:t>
                              </w:r>
                              <w:r w:rsidR="00E13B5D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し、</w:t>
                              </w:r>
                              <w:r w:rsidR="0097679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装用効果が</w:t>
                              </w:r>
                              <w:r w:rsidR="0097679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高い</w:t>
                              </w:r>
                              <w:r w:rsidR="0097679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側の耳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を</w:t>
                              </w:r>
                              <w:r w:rsidR="00B22903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決定</w:t>
                              </w:r>
                              <w:r w:rsidR="002D73F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する</w:t>
                              </w:r>
                            </w:p>
                            <w:p w:rsidR="00FC4C5B" w:rsidRPr="00C913B4" w:rsidRDefault="00FC4C5B" w:rsidP="00C4765A">
                              <w:pPr>
                                <w:spacing w:line="260" w:lineRule="exact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</w:p>
                            <w:p w:rsidR="00B312E4" w:rsidRPr="00C913B4" w:rsidRDefault="00B312E4" w:rsidP="00D549B8">
                              <w:pPr>
                                <w:spacing w:line="260" w:lineRule="exact"/>
                                <w:ind w:leftChars="100" w:left="420" w:hangingChars="100" w:hanging="210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※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見ず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で難し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い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場合は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見て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行う</w:t>
                              </w:r>
                            </w:p>
                          </w:txbxContent>
                        </v:textbox>
                      </v:roundre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左矢印 8" o:spid="_x0000_s1035" type="#_x0000_t66" style="position:absolute;left:19392;top:17445;width:4437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" adj="4219" fillcolor="black [3200]" strokecolor="black [1600]" strokeweight="1pt"/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9" o:spid="_x0000_s1036" type="#_x0000_t67" style="position:absolute;left:8291;top:6473;width:1628;height: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" adj="19061" fillcolor="black [3200]" strokecolor="black [1600]" strokeweight="1pt"/>
                      <v:roundrect id="角丸四角形 10" o:spid="_x0000_s1037" style="position:absolute;left:24867;top:29774;width:17462;height:16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" filled="f" strokecolor="windowText" strokeweight="1.5pt">
                        <v:stroke joinstyle="miter"/>
                        <v:textbox inset="1mm,1mm,1mm,1mm">
                          <w:txbxContent>
                            <w:p w:rsidR="00153302" w:rsidRPr="00C913B4" w:rsidRDefault="00153302" w:rsidP="00D549B8">
                              <w:pPr>
                                <w:spacing w:line="260" w:lineRule="exact"/>
                                <w:ind w:left="420" w:hangingChars="200" w:hanging="420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②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’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「口元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見ず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の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語音弁別力検査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（及び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語音了解度検査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="00A21356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）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で高度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・重度を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比較し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、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種類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を決定する</w:t>
                              </w:r>
                            </w:p>
                            <w:p w:rsidR="00FC4C5B" w:rsidRPr="00C913B4" w:rsidRDefault="00FC4C5B" w:rsidP="00C4765A">
                              <w:pPr>
                                <w:spacing w:line="260" w:lineRule="exact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</w:p>
                            <w:p w:rsidR="00153302" w:rsidRPr="00C913B4" w:rsidRDefault="00153302" w:rsidP="00D549B8">
                              <w:pPr>
                                <w:spacing w:line="260" w:lineRule="exact"/>
                                <w:ind w:leftChars="100" w:left="420" w:hangingChars="100" w:hanging="210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</w:pP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※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見ず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で難し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い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場合は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「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見て</w:t>
                              </w:r>
                              <w:r w:rsidRPr="00C913B4"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</w:rPr>
                                <w:t>」</w:t>
                              </w:r>
                              <w:r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で</w:t>
                              </w:r>
                              <w:r w:rsidR="00FC4C5B" w:rsidRPr="00C913B4"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</w:rPr>
                                <w:t>行う</w:t>
                              </w:r>
                            </w:p>
                          </w:txbxContent>
                        </v:textbox>
                      </v:roundrect>
                      <v:shape id="左矢印 12" o:spid="_x0000_s1038" type="#_x0000_t66" style="position:absolute;left:19110;top:6779;width:5219;height:1798;rotation:9417200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" adj="3721" filled="f" strokeweight="1pt"/>
                      <v:shape id="左矢印 13" o:spid="_x0000_s1039" type="#_x0000_t66" style="position:absolute;left:19276;top:27217;width:5160;height:1973;rotation:-94405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" adj="4129" filled="f" strokeweight="1pt"/>
                      <v:shape id="下矢印 15" o:spid="_x0000_s1040" type="#_x0000_t67" style="position:absolute;left:8417;top:28132;width:1756;height:8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" adj="19418" fillcolor="windowText" strokeweight="1pt"/>
                      <v:shape id="下矢印 16" o:spid="_x0000_s1041" type="#_x0000_t67" style="position:absolute;left:8772;top:53535;width:1783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" adj="17422" fillcolor="windowText" strokeweight="1pt"/>
                    </v:group>
                    <v:rect id="正方形/長方形 23" o:spid="_x0000_s1042" style="position:absolute;left:40513;width:15525;height:8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>
                      <v:textbox>
                        <w:txbxContent>
                          <w:p w:rsidR="00104D21" w:rsidRPr="00C913B4" w:rsidRDefault="00104D21" w:rsidP="00104D2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913B4">
                              <w:rPr>
                                <w:rFonts w:ascii="游ゴシック" w:eastAsia="游ゴシック" w:hAnsi="游ゴシック" w:hint="eastAsia"/>
                              </w:rPr>
                              <w:t>【凡例】</w:t>
                            </w:r>
                          </w:p>
                          <w:p w:rsidR="00104D21" w:rsidRPr="00C913B4" w:rsidRDefault="00104D21" w:rsidP="009A6923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913B4">
                              <w:rPr>
                                <w:rFonts w:ascii="游ゴシック" w:eastAsia="游ゴシック" w:hAnsi="游ゴシック" w:hint="eastAsia"/>
                              </w:rPr>
                              <w:t>はい</w:t>
                            </w:r>
                            <w:r w:rsidR="009A6923" w:rsidRPr="00C913B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4509D" w:rsidRPr="00C913B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C4509D" w:rsidRPr="00C913B4">
                              <w:rPr>
                                <w:rFonts w:ascii="游ゴシック" w:eastAsia="游ゴシック" w:hAnsi="游ゴシック"/>
                              </w:rPr>
                              <w:t xml:space="preserve">　　</w:t>
                            </w:r>
                            <w:r w:rsidRPr="00C913B4">
                              <w:rPr>
                                <w:rFonts w:ascii="游ゴシック" w:eastAsia="游ゴシック" w:hAnsi="游ゴシック"/>
                              </w:rPr>
                              <w:t xml:space="preserve">　➡</w:t>
                            </w:r>
                          </w:p>
                          <w:p w:rsidR="00104D21" w:rsidRPr="00C913B4" w:rsidRDefault="00104D21" w:rsidP="009A6923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913B4">
                              <w:rPr>
                                <w:rFonts w:ascii="游ゴシック" w:eastAsia="游ゴシック" w:hAnsi="游ゴシック" w:hint="eastAsia"/>
                              </w:rPr>
                              <w:t>いいえ</w:t>
                            </w:r>
                            <w:r w:rsidR="001F45A0" w:rsidRPr="00C913B4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1F45A0" w:rsidRPr="00C913B4">
                              <w:rPr>
                                <w:rFonts w:ascii="游ゴシック" w:eastAsia="游ゴシック" w:hAnsi="游ゴシック"/>
                              </w:rPr>
                              <w:t>不明</w:t>
                            </w:r>
                            <w:r w:rsidRPr="00C913B4">
                              <w:rPr>
                                <w:rFonts w:ascii="游ゴシック" w:eastAsia="游ゴシック" w:hAnsi="游ゴシック"/>
                              </w:rPr>
                              <w:t xml:space="preserve">　⇨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29" o:spid="_x0000_s1043" style="position:absolute;left:30658;top:51946;width:25146;height:28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x0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nB80v6AXLxAAAA//8DAFBLAQItABQABgAIAAAAIQDb4fbL7gAAAIUBAAATAAAAAAAAAAAAAAAA&#10;AAAAAABbQ29udGVudF9UeXBlc10ueG1sUEsBAi0AFAAGAAgAAAAhAFr0LFu/AAAAFQEAAAsAAAAA&#10;AAAAAAAAAAAAHwEAAF9yZWxzLy5yZWxzUEsBAi0AFAAGAAgAAAAhAGZfvHTBAAAA2wAAAA8AAAAA&#10;AAAAAAAAAAAABwIAAGRycy9kb3ducmV2LnhtbFBLBQYAAAAAAwADALcAAAD1AgAAAAA=&#10;" fillcolor="window" strokecolor="windowText" strokeweight="1pt">
                  <v:textbox>
                    <w:txbxContent>
                      <w:p w:rsidR="00192FCF" w:rsidRPr="00C913B4" w:rsidRDefault="00192FCF" w:rsidP="00192FCF">
                        <w:pPr>
                          <w:spacing w:line="24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注）</w:t>
                        </w:r>
                      </w:p>
                      <w:p w:rsidR="00F90EAA" w:rsidRPr="00C913B4" w:rsidRDefault="00192FCF" w:rsidP="00F90EAA">
                        <w:pPr>
                          <w:spacing w:line="240" w:lineRule="exact"/>
                          <w:ind w:left="210" w:hangingChars="100" w:hanging="210"/>
                          <w:rPr>
                            <w:rFonts w:ascii="游ゴシック" w:eastAsia="游ゴシック" w:hAnsi="游ゴシック"/>
                          </w:rPr>
                        </w:pP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・</w:t>
                        </w:r>
                        <w:r w:rsidR="00497EBF" w:rsidRPr="00C913B4">
                          <w:rPr>
                            <w:rFonts w:ascii="游ゴシック" w:eastAsia="游ゴシック" w:hAnsi="游ゴシック" w:hint="eastAsia"/>
                          </w:rPr>
                          <w:t>補聴器</w:t>
                        </w:r>
                        <w:r w:rsidR="00497EBF" w:rsidRPr="00C913B4">
                          <w:rPr>
                            <w:rFonts w:ascii="游ゴシック" w:eastAsia="游ゴシック" w:hAnsi="游ゴシック"/>
                          </w:rPr>
                          <w:t>の</w:t>
                        </w:r>
                        <w:r w:rsidR="00497EBF" w:rsidRPr="00C913B4">
                          <w:rPr>
                            <w:rFonts w:ascii="游ゴシック" w:eastAsia="游ゴシック" w:hAnsi="游ゴシック" w:hint="eastAsia"/>
                          </w:rPr>
                          <w:t>装用耳</w:t>
                        </w:r>
                        <w:r w:rsidR="00497EBF" w:rsidRPr="00C913B4">
                          <w:rPr>
                            <w:rFonts w:ascii="游ゴシック" w:eastAsia="游ゴシック" w:hAnsi="游ゴシック"/>
                          </w:rPr>
                          <w:t>と</w:t>
                        </w:r>
                        <w:r w:rsidR="00497EBF" w:rsidRPr="00C913B4">
                          <w:rPr>
                            <w:rFonts w:ascii="游ゴシック" w:eastAsia="游ゴシック" w:hAnsi="游ゴシック" w:hint="eastAsia"/>
                          </w:rPr>
                          <w:t>種類</w:t>
                        </w:r>
                        <w:r w:rsidR="00497EBF" w:rsidRPr="00C913B4">
                          <w:rPr>
                            <w:rFonts w:ascii="游ゴシック" w:eastAsia="游ゴシック" w:hAnsi="游ゴシック"/>
                          </w:rPr>
                          <w:t>の</w:t>
                        </w:r>
                        <w:r w:rsidR="00497EBF" w:rsidRPr="00C913B4">
                          <w:rPr>
                            <w:rFonts w:ascii="游ゴシック" w:eastAsia="游ゴシック" w:hAnsi="游ゴシック" w:hint="eastAsia"/>
                          </w:rPr>
                          <w:t>選定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にあたっては、</w:t>
                        </w:r>
                        <w:r w:rsidR="0076635D" w:rsidRPr="00C913B4">
                          <w:rPr>
                            <w:rFonts w:ascii="游ゴシック" w:eastAsia="游ゴシック" w:hAnsi="游ゴシック" w:hint="eastAsia"/>
                          </w:rPr>
                          <w:t>本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検査の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ほか、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医師の所見や聴力検査の結果、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本人の装用歴や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聞こえ方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等を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踏まえて総合的に判断してください。</w:t>
                        </w:r>
                      </w:p>
                      <w:p w:rsidR="00192FCF" w:rsidRPr="00C913B4" w:rsidRDefault="00192FCF" w:rsidP="00192FCF">
                        <w:pPr>
                          <w:spacing w:line="240" w:lineRule="exact"/>
                          <w:ind w:left="210" w:hangingChars="100" w:hanging="210"/>
                          <w:rPr>
                            <w:rFonts w:ascii="游ゴシック" w:eastAsia="游ゴシック" w:hAnsi="游ゴシック"/>
                          </w:rPr>
                        </w:pP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・本人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の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装用歴や聞こえ方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等、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意見書の項目にない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特記事項がありましたら、余白に</w:t>
                        </w:r>
                        <w:r w:rsidR="0076635D" w:rsidRPr="00C913B4">
                          <w:rPr>
                            <w:rFonts w:ascii="游ゴシック" w:eastAsia="游ゴシック" w:hAnsi="游ゴシック" w:hint="eastAsia"/>
                          </w:rPr>
                          <w:t>記載</w:t>
                        </w:r>
                        <w:r w:rsidRPr="00C913B4">
                          <w:rPr>
                            <w:rFonts w:ascii="游ゴシック" w:eastAsia="游ゴシック" w:hAnsi="游ゴシック"/>
                          </w:rPr>
                          <w:t>してください。</w:t>
                        </w:r>
                      </w:p>
                      <w:p w:rsidR="00A21356" w:rsidRPr="00C913B4" w:rsidRDefault="00192FCF" w:rsidP="00192FCF">
                        <w:pPr>
                          <w:spacing w:line="240" w:lineRule="exact"/>
                          <w:ind w:left="210" w:hangingChars="100" w:hanging="210"/>
                          <w:rPr>
                            <w:rFonts w:ascii="游ゴシック" w:eastAsia="游ゴシック" w:hAnsi="游ゴシック"/>
                          </w:rPr>
                        </w:pP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・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</w:rPr>
                          <w:t>①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</w:rPr>
                          <w:t>’、②’</w:t>
                        </w:r>
                        <w:r w:rsidR="001D597C" w:rsidRPr="00C913B4">
                          <w:rPr>
                            <w:rFonts w:ascii="游ゴシック" w:eastAsia="游ゴシック" w:hAnsi="游ゴシック" w:hint="eastAsia"/>
                          </w:rPr>
                          <w:t>について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</w:rPr>
                          <w:t>は、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「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語音弁別力検査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」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で</w:t>
                        </w:r>
                        <w:r w:rsidR="001D597C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どちらが適切か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判断できる場合には、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「語音了解度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検査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」</w:t>
                        </w:r>
                        <w:r w:rsidR="001D597C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は</w:t>
                        </w:r>
                        <w:r w:rsidR="00A21356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省略して</w:t>
                        </w:r>
                        <w:r w:rsidR="001D597C"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も</w:t>
                        </w:r>
                        <w:r w:rsidR="00A21356"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かまいません。</w:t>
                        </w:r>
                      </w:p>
                      <w:p w:rsidR="0078615F" w:rsidRPr="00C913B4" w:rsidRDefault="00A21356" w:rsidP="004A4432">
                        <w:pPr>
                          <w:spacing w:line="240" w:lineRule="exact"/>
                          <w:ind w:left="210" w:hangingChars="100" w:hanging="210"/>
                          <w:rPr>
                            <w:rFonts w:ascii="游ゴシック" w:eastAsia="游ゴシック" w:hAnsi="游ゴシック"/>
                          </w:rPr>
                        </w:pP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・</w:t>
                        </w:r>
                        <w:r w:rsidR="00480B0B" w:rsidRPr="00C913B4">
                          <w:rPr>
                            <w:rFonts w:ascii="游ゴシック" w:eastAsia="游ゴシック" w:hAnsi="游ゴシック" w:hint="eastAsia"/>
                          </w:rPr>
                          <w:t>決定機種</w:t>
                        </w:r>
                        <w:r w:rsidR="00480B0B" w:rsidRPr="00C913B4">
                          <w:rPr>
                            <w:rFonts w:ascii="游ゴシック" w:eastAsia="游ゴシック" w:hAnsi="游ゴシック"/>
                          </w:rPr>
                          <w:t>については</w:t>
                        </w:r>
                        <w:r w:rsidR="00480B0B" w:rsidRPr="00C913B4">
                          <w:rPr>
                            <w:rFonts w:ascii="游ゴシック" w:eastAsia="游ゴシック" w:hAnsi="游ゴシック" w:hint="eastAsia"/>
                          </w:rPr>
                          <w:t>、</w:t>
                        </w:r>
                        <w:r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「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語音弁別力検査</w:t>
                        </w:r>
                        <w:r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」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と「語音了解度検査</w:t>
                        </w:r>
                        <w:r w:rsidRPr="00C913B4">
                          <w:rPr>
                            <w:rFonts w:ascii="游ゴシック" w:eastAsia="游ゴシック" w:hAnsi="游ゴシック"/>
                            <w:color w:val="000000" w:themeColor="text1"/>
                          </w:rPr>
                          <w:t>」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  <w:color w:val="000000" w:themeColor="text1"/>
                          </w:rPr>
                          <w:t>の</w:t>
                        </w:r>
                        <w:r w:rsidR="00192FCF" w:rsidRPr="00C913B4">
                          <w:rPr>
                            <w:rFonts w:ascii="游ゴシック" w:eastAsia="游ゴシック" w:hAnsi="游ゴシック"/>
                          </w:rPr>
                          <w:t>両方</w:t>
                        </w:r>
                        <w:r w:rsidRPr="00C913B4">
                          <w:rPr>
                            <w:rFonts w:ascii="游ゴシック" w:eastAsia="游ゴシック" w:hAnsi="游ゴシック" w:hint="eastAsia"/>
                          </w:rPr>
                          <w:t>を</w:t>
                        </w:r>
                        <w:r w:rsidR="00192FCF" w:rsidRPr="00C913B4">
                          <w:rPr>
                            <w:rFonts w:ascii="游ゴシック" w:eastAsia="游ゴシック" w:hAnsi="游ゴシック"/>
                          </w:rPr>
                          <w:t>行うことが</w:t>
                        </w:r>
                        <w:r w:rsidR="00192FCF" w:rsidRPr="00C913B4">
                          <w:rPr>
                            <w:rFonts w:ascii="游ゴシック" w:eastAsia="游ゴシック" w:hAnsi="游ゴシック" w:hint="eastAsia"/>
                          </w:rPr>
                          <w:t>望ましいです</w:t>
                        </w:r>
                        <w:r w:rsidR="001D597C" w:rsidRPr="00C913B4">
                          <w:rPr>
                            <w:rFonts w:ascii="游ゴシック" w:eastAsia="游ゴシック" w:hAnsi="游ゴシック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D78EA" w:rsidRDefault="00A2135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68ADF5" wp14:editId="70E67874">
                <wp:simplePos x="0" y="0"/>
                <wp:positionH relativeFrom="column">
                  <wp:posOffset>2045335</wp:posOffset>
                </wp:positionH>
                <wp:positionV relativeFrom="paragraph">
                  <wp:posOffset>4114714</wp:posOffset>
                </wp:positionV>
                <wp:extent cx="443478" cy="173298"/>
                <wp:effectExtent l="0" t="0" r="0" b="0"/>
                <wp:wrapNone/>
                <wp:docPr id="14" name="左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78" cy="173298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D883" id="左矢印 14" o:spid="_x0000_s1026" type="#_x0000_t66" style="position:absolute;left:0;text-align:left;margin-left:161.05pt;margin-top:324pt;width:34.9pt;height:13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" adj="4220" fillcolor="windowText" strokeweight="1pt"/>
            </w:pict>
          </mc:Fallback>
        </mc:AlternateContent>
      </w:r>
    </w:p>
    <w:p w:rsidR="00BD78EA" w:rsidRPr="00BD78EA" w:rsidRDefault="00BD78EA" w:rsidP="00BD78EA">
      <w:bookmarkStart w:id="0" w:name="_GoBack"/>
      <w:bookmarkEnd w:id="0"/>
    </w:p>
    <w:p w:rsidR="00BD78EA" w:rsidRPr="00BD78EA" w:rsidRDefault="00817393" w:rsidP="00BD78EA">
      <w:r>
        <w:rPr>
          <w:rFonts w:hint="eastAsia"/>
        </w:rPr>
        <w:t xml:space="preserve">　</w:t>
      </w:r>
    </w:p>
    <w:p w:rsidR="00BD78EA" w:rsidRPr="00BD78EA" w:rsidRDefault="00BD78EA" w:rsidP="00BD78EA"/>
    <w:p w:rsidR="00BD78EA" w:rsidRPr="00BD78EA" w:rsidRDefault="00BD78EA" w:rsidP="00BD78EA"/>
    <w:p w:rsidR="00BD78EA" w:rsidRDefault="00BD78EA" w:rsidP="00BD78EA"/>
    <w:p w:rsidR="002000C9" w:rsidRPr="00BD78EA" w:rsidRDefault="00BD78EA" w:rsidP="00BD78EA">
      <w:pPr>
        <w:tabs>
          <w:tab w:val="left" w:pos="7970"/>
        </w:tabs>
      </w:pPr>
      <w:r>
        <w:tab/>
      </w:r>
    </w:p>
    <w:sectPr w:rsidR="002000C9" w:rsidRPr="00BD78EA" w:rsidSect="00B71ACD">
      <w:headerReference w:type="default" r:id="rId8"/>
      <w:pgSz w:w="11906" w:h="16838"/>
      <w:pgMar w:top="1134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54" w:rsidRDefault="003A4054" w:rsidP="003A4054">
      <w:r>
        <w:separator/>
      </w:r>
    </w:p>
  </w:endnote>
  <w:endnote w:type="continuationSeparator" w:id="0">
    <w:p w:rsidR="003A4054" w:rsidRDefault="003A4054" w:rsidP="003A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54" w:rsidRDefault="003A4054" w:rsidP="003A4054">
      <w:r>
        <w:separator/>
      </w:r>
    </w:p>
  </w:footnote>
  <w:footnote w:type="continuationSeparator" w:id="0">
    <w:p w:rsidR="003A4054" w:rsidRDefault="003A4054" w:rsidP="003A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54" w:rsidRPr="00582A73" w:rsidRDefault="00817393">
    <w:pPr>
      <w:pStyle w:val="a6"/>
      <w:rPr>
        <w:rFonts w:ascii="ＭＳ ゴシック" w:eastAsia="ＭＳ ゴシック" w:hAnsi="ＭＳ ゴシック"/>
      </w:rPr>
    </w:pPr>
    <w:r w:rsidRPr="00582A73">
      <w:rPr>
        <w:rFonts w:ascii="ＭＳ ゴシック" w:eastAsia="ＭＳ ゴシック" w:hAnsi="ＭＳ ゴシック" w:hint="eastAsia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33A"/>
    <w:multiLevelType w:val="hybridMultilevel"/>
    <w:tmpl w:val="265038D2"/>
    <w:lvl w:ilvl="0" w:tplc="F8404158">
      <w:start w:val="1"/>
      <w:numFmt w:val="bullet"/>
      <w:lvlText w:val="※"/>
      <w:lvlJc w:val="left"/>
      <w:pPr>
        <w:ind w:left="220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" w15:restartNumberingAfterBreak="0">
    <w:nsid w:val="35B94999"/>
    <w:multiLevelType w:val="hybridMultilevel"/>
    <w:tmpl w:val="FC9468AC"/>
    <w:lvl w:ilvl="0" w:tplc="2A18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2795D"/>
    <w:multiLevelType w:val="hybridMultilevel"/>
    <w:tmpl w:val="D7706C9E"/>
    <w:lvl w:ilvl="0" w:tplc="642667A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20A27"/>
    <w:multiLevelType w:val="hybridMultilevel"/>
    <w:tmpl w:val="94EA75B2"/>
    <w:lvl w:ilvl="0" w:tplc="6EF87DE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EA313A"/>
    <w:multiLevelType w:val="hybridMultilevel"/>
    <w:tmpl w:val="FFAC2078"/>
    <w:lvl w:ilvl="0" w:tplc="101A2C4E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46CDC"/>
    <w:multiLevelType w:val="hybridMultilevel"/>
    <w:tmpl w:val="B80C3EBA"/>
    <w:lvl w:ilvl="0" w:tplc="39A6FB8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95EE3"/>
    <w:multiLevelType w:val="hybridMultilevel"/>
    <w:tmpl w:val="E15AFB52"/>
    <w:lvl w:ilvl="0" w:tplc="4DA05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4E50C4"/>
    <w:multiLevelType w:val="hybridMultilevel"/>
    <w:tmpl w:val="0CC2EDD6"/>
    <w:lvl w:ilvl="0" w:tplc="A44C780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936BC1"/>
    <w:multiLevelType w:val="hybridMultilevel"/>
    <w:tmpl w:val="E4620E20"/>
    <w:lvl w:ilvl="0" w:tplc="DAD810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0F7E47"/>
    <w:multiLevelType w:val="hybridMultilevel"/>
    <w:tmpl w:val="674074DE"/>
    <w:lvl w:ilvl="0" w:tplc="55DC298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945002"/>
    <w:multiLevelType w:val="hybridMultilevel"/>
    <w:tmpl w:val="82B4D070"/>
    <w:lvl w:ilvl="0" w:tplc="189219F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5A6927"/>
    <w:multiLevelType w:val="hybridMultilevel"/>
    <w:tmpl w:val="AB403A62"/>
    <w:lvl w:ilvl="0" w:tplc="80584808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4A93B66"/>
    <w:multiLevelType w:val="hybridMultilevel"/>
    <w:tmpl w:val="920EB60A"/>
    <w:lvl w:ilvl="0" w:tplc="EB20A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9979A6"/>
    <w:multiLevelType w:val="hybridMultilevel"/>
    <w:tmpl w:val="655024E6"/>
    <w:lvl w:ilvl="0" w:tplc="080647CA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B85472"/>
    <w:multiLevelType w:val="hybridMultilevel"/>
    <w:tmpl w:val="5F1623CA"/>
    <w:lvl w:ilvl="0" w:tplc="50C068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5"/>
    <w:rsid w:val="00000878"/>
    <w:rsid w:val="00044540"/>
    <w:rsid w:val="00057F55"/>
    <w:rsid w:val="000913CB"/>
    <w:rsid w:val="00104D21"/>
    <w:rsid w:val="00153302"/>
    <w:rsid w:val="00192FCF"/>
    <w:rsid w:val="001A5F9E"/>
    <w:rsid w:val="001B5561"/>
    <w:rsid w:val="001D597C"/>
    <w:rsid w:val="001F45A0"/>
    <w:rsid w:val="002000C9"/>
    <w:rsid w:val="0022719D"/>
    <w:rsid w:val="00240AAC"/>
    <w:rsid w:val="00256D34"/>
    <w:rsid w:val="002D73F4"/>
    <w:rsid w:val="002F162B"/>
    <w:rsid w:val="00362159"/>
    <w:rsid w:val="00372267"/>
    <w:rsid w:val="003A4054"/>
    <w:rsid w:val="003B0FEA"/>
    <w:rsid w:val="00480B0B"/>
    <w:rsid w:val="00497EBF"/>
    <w:rsid w:val="004A4432"/>
    <w:rsid w:val="004A7593"/>
    <w:rsid w:val="00504109"/>
    <w:rsid w:val="005372C2"/>
    <w:rsid w:val="00562A0A"/>
    <w:rsid w:val="00582A73"/>
    <w:rsid w:val="005D208F"/>
    <w:rsid w:val="005E375C"/>
    <w:rsid w:val="005F6D61"/>
    <w:rsid w:val="0067442C"/>
    <w:rsid w:val="006B2EC7"/>
    <w:rsid w:val="006B30D6"/>
    <w:rsid w:val="006F2A73"/>
    <w:rsid w:val="0076635D"/>
    <w:rsid w:val="0078615F"/>
    <w:rsid w:val="00793F30"/>
    <w:rsid w:val="007A19A8"/>
    <w:rsid w:val="007E66B2"/>
    <w:rsid w:val="0081487A"/>
    <w:rsid w:val="00817393"/>
    <w:rsid w:val="00854867"/>
    <w:rsid w:val="008939AA"/>
    <w:rsid w:val="008D56A6"/>
    <w:rsid w:val="008F3CAE"/>
    <w:rsid w:val="009239FA"/>
    <w:rsid w:val="009731F2"/>
    <w:rsid w:val="00976796"/>
    <w:rsid w:val="00984BA3"/>
    <w:rsid w:val="009A6923"/>
    <w:rsid w:val="009E677B"/>
    <w:rsid w:val="00A21356"/>
    <w:rsid w:val="00A25449"/>
    <w:rsid w:val="00B22465"/>
    <w:rsid w:val="00B22903"/>
    <w:rsid w:val="00B312E4"/>
    <w:rsid w:val="00B54342"/>
    <w:rsid w:val="00B71ACD"/>
    <w:rsid w:val="00BD78EA"/>
    <w:rsid w:val="00BF5D9D"/>
    <w:rsid w:val="00C4509D"/>
    <w:rsid w:val="00C4765A"/>
    <w:rsid w:val="00C5285B"/>
    <w:rsid w:val="00C62EF4"/>
    <w:rsid w:val="00C913B4"/>
    <w:rsid w:val="00CA0B03"/>
    <w:rsid w:val="00CA108A"/>
    <w:rsid w:val="00CE3831"/>
    <w:rsid w:val="00CE4307"/>
    <w:rsid w:val="00CF31A5"/>
    <w:rsid w:val="00D51F18"/>
    <w:rsid w:val="00D549B8"/>
    <w:rsid w:val="00DC31DC"/>
    <w:rsid w:val="00E13B5D"/>
    <w:rsid w:val="00EA7064"/>
    <w:rsid w:val="00EF7FD9"/>
    <w:rsid w:val="00F05308"/>
    <w:rsid w:val="00F059C6"/>
    <w:rsid w:val="00F353EC"/>
    <w:rsid w:val="00F64662"/>
    <w:rsid w:val="00F8391C"/>
    <w:rsid w:val="00F90EAA"/>
    <w:rsid w:val="00F96D48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DACFA-456F-4F1B-8CF7-55CC03B8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F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3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054"/>
  </w:style>
  <w:style w:type="paragraph" w:styleId="a8">
    <w:name w:val="footer"/>
    <w:basedOn w:val="a"/>
    <w:link w:val="a9"/>
    <w:uiPriority w:val="99"/>
    <w:unhideWhenUsed/>
    <w:rsid w:val="003A4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C53E-2A76-4E3D-9050-BD4CAA2A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51</cp:revision>
  <cp:lastPrinted>2024-11-06T04:09:00Z</cp:lastPrinted>
  <dcterms:created xsi:type="dcterms:W3CDTF">2024-07-03T01:32:00Z</dcterms:created>
  <dcterms:modified xsi:type="dcterms:W3CDTF">2024-11-08T05:59:00Z</dcterms:modified>
</cp:coreProperties>
</file>