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AB" w:rsidRPr="00696AA9" w:rsidRDefault="00CF52BF">
      <w:pPr>
        <w:autoSpaceDE w:val="0"/>
        <w:autoSpaceDN w:val="0"/>
        <w:adjustRightInd w:val="0"/>
        <w:ind w:left="200" w:hanging="200"/>
        <w:rPr>
          <w:sz w:val="22"/>
          <w:szCs w:val="22"/>
        </w:rPr>
      </w:pPr>
      <w:bookmarkStart w:id="0" w:name="_GoBack"/>
      <w:bookmarkEnd w:id="0"/>
      <w:r w:rsidRPr="00696AA9">
        <w:rPr>
          <w:rFonts w:hint="eastAsia"/>
          <w:sz w:val="22"/>
          <w:szCs w:val="22"/>
        </w:rPr>
        <w:t>様式第</w:t>
      </w:r>
      <w:r w:rsidRPr="00696AA9">
        <w:rPr>
          <w:sz w:val="22"/>
          <w:szCs w:val="22"/>
        </w:rPr>
        <w:t>16</w:t>
      </w:r>
      <w:r w:rsidRPr="00696AA9">
        <w:rPr>
          <w:rFonts w:hint="eastAsia"/>
          <w:sz w:val="22"/>
          <w:szCs w:val="22"/>
        </w:rPr>
        <w:t>号</w:t>
      </w:r>
      <w:r w:rsidRPr="00696AA9">
        <w:rPr>
          <w:sz w:val="22"/>
          <w:szCs w:val="22"/>
        </w:rPr>
        <w:t>(</w:t>
      </w:r>
      <w:r w:rsidRPr="00696AA9">
        <w:rPr>
          <w:rFonts w:hint="eastAsia"/>
          <w:sz w:val="22"/>
          <w:szCs w:val="22"/>
        </w:rPr>
        <w:t>第</w:t>
      </w:r>
      <w:r w:rsidRPr="00696AA9">
        <w:rPr>
          <w:sz w:val="22"/>
          <w:szCs w:val="22"/>
        </w:rPr>
        <w:t>14</w:t>
      </w:r>
      <w:r w:rsidRPr="00696AA9">
        <w:rPr>
          <w:rFonts w:hint="eastAsia"/>
          <w:sz w:val="22"/>
          <w:szCs w:val="22"/>
        </w:rPr>
        <w:t>条関係</w:t>
      </w:r>
      <w:r w:rsidRPr="00696AA9">
        <w:rPr>
          <w:sz w:val="22"/>
          <w:szCs w:val="22"/>
        </w:rPr>
        <w:t>)</w:t>
      </w:r>
    </w:p>
    <w:p w:rsidR="00ED05AB" w:rsidRPr="00696AA9" w:rsidRDefault="00CF52BF">
      <w:pPr>
        <w:autoSpaceDE w:val="0"/>
        <w:autoSpaceDN w:val="0"/>
        <w:adjustRightInd w:val="0"/>
        <w:jc w:val="center"/>
        <w:rPr>
          <w:sz w:val="22"/>
          <w:szCs w:val="22"/>
        </w:rPr>
      </w:pPr>
      <w:r w:rsidRPr="00696AA9">
        <w:rPr>
          <w:rFonts w:hint="eastAsia"/>
          <w:sz w:val="22"/>
          <w:szCs w:val="22"/>
        </w:rPr>
        <w:t>浄化槽保守点検業務報告書</w:t>
      </w:r>
    </w:p>
    <w:p w:rsidR="00ED05AB" w:rsidRPr="00696AA9" w:rsidRDefault="00CF52BF">
      <w:pPr>
        <w:autoSpaceDE w:val="0"/>
        <w:autoSpaceDN w:val="0"/>
        <w:adjustRightInd w:val="0"/>
        <w:jc w:val="right"/>
        <w:rPr>
          <w:sz w:val="22"/>
          <w:szCs w:val="22"/>
        </w:rPr>
      </w:pPr>
      <w:r w:rsidRPr="00696AA9">
        <w:rPr>
          <w:rFonts w:hint="eastAsia"/>
          <w:sz w:val="22"/>
          <w:szCs w:val="22"/>
        </w:rPr>
        <w:t xml:space="preserve">年　　月　　日　　</w:t>
      </w:r>
    </w:p>
    <w:p w:rsidR="00ED05AB" w:rsidRPr="00696AA9" w:rsidRDefault="00CF52BF">
      <w:pPr>
        <w:autoSpaceDE w:val="0"/>
        <w:autoSpaceDN w:val="0"/>
        <w:adjustRightInd w:val="0"/>
        <w:jc w:val="left"/>
        <w:rPr>
          <w:sz w:val="22"/>
          <w:szCs w:val="22"/>
        </w:rPr>
      </w:pPr>
      <w:r w:rsidRPr="00696AA9">
        <w:rPr>
          <w:rFonts w:hint="eastAsia"/>
          <w:sz w:val="22"/>
          <w:szCs w:val="22"/>
        </w:rPr>
        <w:t xml:space="preserve">　　岡山県知事　　　　殿</w:t>
      </w:r>
    </w:p>
    <w:p w:rsidR="00ED05AB" w:rsidRPr="00696AA9" w:rsidRDefault="00ED05AB">
      <w:pPr>
        <w:autoSpaceDE w:val="0"/>
        <w:autoSpaceDN w:val="0"/>
        <w:adjustRightInd w:val="0"/>
        <w:jc w:val="righ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134"/>
        <w:gridCol w:w="709"/>
        <w:gridCol w:w="1701"/>
        <w:gridCol w:w="3686"/>
      </w:tblGrid>
      <w:tr w:rsidR="00376150" w:rsidRPr="00696AA9">
        <w:tc>
          <w:tcPr>
            <w:tcW w:w="2835" w:type="dxa"/>
            <w:gridSpan w:val="2"/>
            <w:vMerge w:val="restart"/>
            <w:tcBorders>
              <w:top w:val="nil"/>
              <w:left w:val="nil"/>
            </w:tcBorders>
            <w:tcMar>
              <w:top w:w="0" w:type="dxa"/>
              <w:left w:w="99" w:type="dxa"/>
              <w:bottom w:w="0" w:type="dxa"/>
              <w:right w:w="99" w:type="dxa"/>
            </w:tcMar>
          </w:tcPr>
          <w:p w:rsidR="00376150" w:rsidRPr="00696AA9" w:rsidRDefault="00CF52BF">
            <w:pPr>
              <w:autoSpaceDE w:val="0"/>
              <w:autoSpaceDN w:val="0"/>
              <w:adjustRightInd w:val="0"/>
              <w:jc w:val="right"/>
              <w:rPr>
                <w:sz w:val="22"/>
                <w:szCs w:val="22"/>
              </w:rPr>
            </w:pPr>
            <w:r w:rsidRPr="00696AA9">
              <w:rPr>
                <w:rFonts w:hint="eastAsia"/>
                <w:sz w:val="22"/>
                <w:szCs w:val="22"/>
              </w:rPr>
              <w:t>報告者</w:t>
            </w:r>
          </w:p>
          <w:p w:rsidR="00376150" w:rsidRPr="00696AA9" w:rsidRDefault="00CF52BF" w:rsidP="00966FC4">
            <w:pPr>
              <w:autoSpaceDE w:val="0"/>
              <w:autoSpaceDN w:val="0"/>
              <w:adjustRightInd w:val="0"/>
              <w:rPr>
                <w:sz w:val="22"/>
                <w:szCs w:val="22"/>
              </w:rPr>
            </w:pPr>
            <w:r w:rsidRPr="00696AA9">
              <w:rPr>
                <w:rFonts w:hint="eastAsia"/>
                <w:sz w:val="22"/>
                <w:szCs w:val="22"/>
              </w:rPr>
              <w:t xml:space="preserve">　</w:t>
            </w:r>
          </w:p>
        </w:tc>
        <w:tc>
          <w:tcPr>
            <w:tcW w:w="709" w:type="dxa"/>
            <w:tcBorders>
              <w:right w:val="nil"/>
            </w:tcBorders>
            <w:tcMar>
              <w:top w:w="0" w:type="dxa"/>
              <w:left w:w="99" w:type="dxa"/>
              <w:bottom w:w="0" w:type="dxa"/>
              <w:right w:w="99" w:type="dxa"/>
            </w:tcMar>
            <w:vAlign w:val="center"/>
          </w:tcPr>
          <w:p w:rsidR="00376150" w:rsidRPr="00696AA9" w:rsidRDefault="00CF52BF" w:rsidP="00376150">
            <w:pPr>
              <w:autoSpaceDE w:val="0"/>
              <w:autoSpaceDN w:val="0"/>
              <w:adjustRightInd w:val="0"/>
              <w:rPr>
                <w:sz w:val="22"/>
                <w:szCs w:val="22"/>
              </w:rPr>
            </w:pPr>
            <w:r w:rsidRPr="00696AA9">
              <w:rPr>
                <w:rFonts w:hint="eastAsia"/>
                <w:sz w:val="22"/>
                <w:szCs w:val="22"/>
              </w:rPr>
              <w:t>住所</w:t>
            </w:r>
          </w:p>
        </w:tc>
        <w:tc>
          <w:tcPr>
            <w:tcW w:w="1701" w:type="dxa"/>
            <w:tcBorders>
              <w:left w:val="nil"/>
            </w:tcBorders>
            <w:tcMar>
              <w:top w:w="0" w:type="dxa"/>
              <w:left w:w="99" w:type="dxa"/>
              <w:bottom w:w="0" w:type="dxa"/>
              <w:right w:w="99" w:type="dxa"/>
            </w:tcMar>
            <w:vAlign w:val="center"/>
          </w:tcPr>
          <w:p w:rsidR="00376150" w:rsidRDefault="00CF52BF" w:rsidP="00376150">
            <w:pPr>
              <w:autoSpaceDE w:val="0"/>
              <w:autoSpaceDN w:val="0"/>
              <w:adjustRightInd w:val="0"/>
              <w:ind w:firstLineChars="50" w:firstLine="106"/>
              <w:rPr>
                <w:sz w:val="22"/>
                <w:szCs w:val="2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pt;margin-top:4.5pt;width:69.45pt;height:27.2pt;z-index:251658240;mso-position-horizontal-relative:text;mso-position-vertical-relative:text"/>
              </w:pict>
            </w:r>
            <w:r w:rsidRPr="00696AA9">
              <w:rPr>
                <w:rFonts w:hint="eastAsia"/>
                <w:sz w:val="22"/>
                <w:szCs w:val="22"/>
              </w:rPr>
              <w:t>主たる事務</w:t>
            </w:r>
          </w:p>
          <w:p w:rsidR="00376150" w:rsidRPr="00696AA9" w:rsidRDefault="00CF52BF" w:rsidP="00376150">
            <w:pPr>
              <w:autoSpaceDE w:val="0"/>
              <w:autoSpaceDN w:val="0"/>
              <w:adjustRightInd w:val="0"/>
              <w:ind w:firstLineChars="50" w:firstLine="111"/>
              <w:rPr>
                <w:sz w:val="22"/>
                <w:szCs w:val="22"/>
              </w:rPr>
            </w:pPr>
            <w:r w:rsidRPr="00696AA9">
              <w:rPr>
                <w:rFonts w:hint="eastAsia"/>
                <w:sz w:val="22"/>
                <w:szCs w:val="22"/>
              </w:rPr>
              <w:t>所の所在地</w:t>
            </w:r>
          </w:p>
        </w:tc>
        <w:tc>
          <w:tcPr>
            <w:tcW w:w="3686" w:type="dxa"/>
            <w:tcMar>
              <w:top w:w="0" w:type="dxa"/>
              <w:left w:w="99" w:type="dxa"/>
              <w:bottom w:w="0" w:type="dxa"/>
              <w:right w:w="99" w:type="dxa"/>
            </w:tcMar>
          </w:tcPr>
          <w:p w:rsidR="00376150" w:rsidRPr="00696AA9" w:rsidRDefault="00CF52BF">
            <w:pPr>
              <w:autoSpaceDE w:val="0"/>
              <w:autoSpaceDN w:val="0"/>
              <w:adjustRightInd w:val="0"/>
              <w:rPr>
                <w:sz w:val="22"/>
                <w:szCs w:val="22"/>
              </w:rPr>
            </w:pPr>
            <w:r w:rsidRPr="00696AA9">
              <w:rPr>
                <w:rFonts w:hint="eastAsia"/>
                <w:sz w:val="22"/>
                <w:szCs w:val="22"/>
              </w:rPr>
              <w:t xml:space="preserve">　</w:t>
            </w:r>
          </w:p>
        </w:tc>
      </w:tr>
      <w:tr w:rsidR="00376150" w:rsidRPr="00696AA9">
        <w:tc>
          <w:tcPr>
            <w:tcW w:w="2835" w:type="dxa"/>
            <w:gridSpan w:val="2"/>
            <w:vMerge/>
            <w:tcBorders>
              <w:left w:val="nil"/>
            </w:tcBorders>
            <w:tcMar>
              <w:top w:w="0" w:type="dxa"/>
              <w:left w:w="99" w:type="dxa"/>
              <w:bottom w:w="0" w:type="dxa"/>
              <w:right w:w="99" w:type="dxa"/>
            </w:tcMar>
          </w:tcPr>
          <w:p w:rsidR="00376150" w:rsidRPr="00696AA9" w:rsidRDefault="00376150">
            <w:pPr>
              <w:autoSpaceDE w:val="0"/>
              <w:autoSpaceDN w:val="0"/>
              <w:adjustRightInd w:val="0"/>
              <w:rPr>
                <w:sz w:val="22"/>
                <w:szCs w:val="22"/>
              </w:rPr>
            </w:pPr>
          </w:p>
        </w:tc>
        <w:tc>
          <w:tcPr>
            <w:tcW w:w="2410" w:type="dxa"/>
            <w:gridSpan w:val="2"/>
            <w:tcBorders>
              <w:bottom w:val="dashSmallGap" w:sz="4" w:space="0" w:color="auto"/>
            </w:tcBorders>
            <w:tcMar>
              <w:top w:w="0" w:type="dxa"/>
              <w:left w:w="99" w:type="dxa"/>
              <w:bottom w:w="0" w:type="dxa"/>
              <w:right w:w="99" w:type="dxa"/>
            </w:tcMar>
            <w:vAlign w:val="center"/>
          </w:tcPr>
          <w:p w:rsidR="00376150" w:rsidRPr="00696AA9" w:rsidRDefault="00CF52BF" w:rsidP="00376150">
            <w:pPr>
              <w:autoSpaceDE w:val="0"/>
              <w:autoSpaceDN w:val="0"/>
              <w:adjustRightInd w:val="0"/>
              <w:ind w:firstLineChars="100" w:firstLine="223"/>
              <w:rPr>
                <w:sz w:val="22"/>
                <w:szCs w:val="22"/>
              </w:rPr>
            </w:pPr>
            <w:r w:rsidRPr="00696AA9">
              <w:rPr>
                <w:rFonts w:hint="eastAsia"/>
                <w:sz w:val="22"/>
                <w:szCs w:val="22"/>
              </w:rPr>
              <w:t>フ</w:t>
            </w:r>
            <w:r>
              <w:rPr>
                <w:sz w:val="22"/>
                <w:szCs w:val="22"/>
              </w:rPr>
              <w:t xml:space="preserve">  </w:t>
            </w:r>
            <w:r w:rsidRPr="00696AA9">
              <w:rPr>
                <w:rFonts w:hint="eastAsia"/>
                <w:sz w:val="22"/>
                <w:szCs w:val="22"/>
              </w:rPr>
              <w:t>リ</w:t>
            </w:r>
            <w:r>
              <w:rPr>
                <w:sz w:val="22"/>
                <w:szCs w:val="22"/>
              </w:rPr>
              <w:t xml:space="preserve">  </w:t>
            </w:r>
            <w:r w:rsidRPr="00696AA9">
              <w:rPr>
                <w:rFonts w:hint="eastAsia"/>
                <w:sz w:val="22"/>
                <w:szCs w:val="22"/>
              </w:rPr>
              <w:t>ガ</w:t>
            </w:r>
            <w:r>
              <w:rPr>
                <w:sz w:val="22"/>
                <w:szCs w:val="22"/>
              </w:rPr>
              <w:t xml:space="preserve">  </w:t>
            </w:r>
            <w:r w:rsidRPr="00696AA9">
              <w:rPr>
                <w:rFonts w:hint="eastAsia"/>
                <w:sz w:val="22"/>
                <w:szCs w:val="22"/>
              </w:rPr>
              <w:t>ナ</w:t>
            </w:r>
          </w:p>
        </w:tc>
        <w:tc>
          <w:tcPr>
            <w:tcW w:w="3686" w:type="dxa"/>
            <w:tcBorders>
              <w:bottom w:val="dashSmallGap" w:sz="4" w:space="0" w:color="auto"/>
            </w:tcBorders>
            <w:tcMar>
              <w:top w:w="0" w:type="dxa"/>
              <w:left w:w="99" w:type="dxa"/>
              <w:bottom w:w="0" w:type="dxa"/>
              <w:right w:w="99" w:type="dxa"/>
            </w:tcMar>
          </w:tcPr>
          <w:p w:rsidR="00376150" w:rsidRPr="00696AA9" w:rsidRDefault="00CF52BF">
            <w:pPr>
              <w:autoSpaceDE w:val="0"/>
              <w:autoSpaceDN w:val="0"/>
              <w:adjustRightInd w:val="0"/>
              <w:rPr>
                <w:sz w:val="22"/>
                <w:szCs w:val="22"/>
              </w:rPr>
            </w:pPr>
            <w:r w:rsidRPr="00696AA9">
              <w:rPr>
                <w:rFonts w:hint="eastAsia"/>
                <w:sz w:val="22"/>
                <w:szCs w:val="22"/>
              </w:rPr>
              <w:t xml:space="preserve">　</w:t>
            </w:r>
          </w:p>
        </w:tc>
      </w:tr>
      <w:tr w:rsidR="00376150" w:rsidRPr="00696AA9">
        <w:trPr>
          <w:trHeight w:val="668"/>
        </w:trPr>
        <w:tc>
          <w:tcPr>
            <w:tcW w:w="2835" w:type="dxa"/>
            <w:gridSpan w:val="2"/>
            <w:vMerge/>
            <w:tcBorders>
              <w:left w:val="nil"/>
            </w:tcBorders>
            <w:tcMar>
              <w:top w:w="0" w:type="dxa"/>
              <w:left w:w="99" w:type="dxa"/>
              <w:bottom w:w="0" w:type="dxa"/>
              <w:right w:w="99" w:type="dxa"/>
            </w:tcMar>
          </w:tcPr>
          <w:p w:rsidR="00376150" w:rsidRPr="00696AA9" w:rsidRDefault="00376150">
            <w:pPr>
              <w:spacing w:line="210" w:lineRule="exact"/>
              <w:rPr>
                <w:sz w:val="22"/>
                <w:szCs w:val="22"/>
              </w:rPr>
            </w:pPr>
          </w:p>
        </w:tc>
        <w:tc>
          <w:tcPr>
            <w:tcW w:w="2410" w:type="dxa"/>
            <w:gridSpan w:val="2"/>
            <w:tcBorders>
              <w:top w:val="dashSmallGap" w:sz="4" w:space="0" w:color="auto"/>
            </w:tcBorders>
            <w:tcMar>
              <w:top w:w="0" w:type="dxa"/>
              <w:left w:w="99" w:type="dxa"/>
              <w:bottom w:w="0" w:type="dxa"/>
              <w:right w:w="99" w:type="dxa"/>
            </w:tcMar>
            <w:vAlign w:val="center"/>
          </w:tcPr>
          <w:p w:rsidR="00376150" w:rsidRPr="00696AA9" w:rsidRDefault="00CF52BF" w:rsidP="00376150">
            <w:pPr>
              <w:autoSpaceDE w:val="0"/>
              <w:autoSpaceDN w:val="0"/>
              <w:adjustRightInd w:val="0"/>
              <w:rPr>
                <w:sz w:val="22"/>
                <w:szCs w:val="22"/>
              </w:rPr>
            </w:pPr>
            <w:r w:rsidRPr="00696AA9">
              <w:rPr>
                <w:rFonts w:hint="eastAsia"/>
                <w:sz w:val="22"/>
                <w:szCs w:val="22"/>
              </w:rPr>
              <w:t>氏</w:t>
            </w:r>
            <w:r>
              <w:rPr>
                <w:rFonts w:hint="eastAsia"/>
                <w:sz w:val="22"/>
                <w:szCs w:val="22"/>
              </w:rPr>
              <w:t xml:space="preserve">　　　　</w:t>
            </w:r>
            <w:r w:rsidRPr="00696AA9">
              <w:rPr>
                <w:rFonts w:hint="eastAsia"/>
                <w:sz w:val="22"/>
                <w:szCs w:val="22"/>
              </w:rPr>
              <w:t>名</w:t>
            </w:r>
            <w:r w:rsidRPr="00696AA9">
              <w:rPr>
                <w:sz w:val="22"/>
                <w:szCs w:val="22"/>
              </w:rPr>
              <w:t>(</w:t>
            </w:r>
            <w:r w:rsidRPr="00696AA9">
              <w:rPr>
                <w:rFonts w:hint="eastAsia"/>
                <w:sz w:val="22"/>
                <w:szCs w:val="22"/>
              </w:rPr>
              <w:t>名称</w:t>
            </w:r>
            <w:r w:rsidRPr="00696AA9">
              <w:rPr>
                <w:sz w:val="22"/>
                <w:szCs w:val="22"/>
              </w:rPr>
              <w:t>)</w:t>
            </w:r>
          </w:p>
        </w:tc>
        <w:tc>
          <w:tcPr>
            <w:tcW w:w="3686" w:type="dxa"/>
            <w:tcBorders>
              <w:top w:val="dashSmallGap" w:sz="4" w:space="0" w:color="auto"/>
            </w:tcBorders>
            <w:tcMar>
              <w:top w:w="0" w:type="dxa"/>
              <w:left w:w="99" w:type="dxa"/>
              <w:bottom w:w="0" w:type="dxa"/>
              <w:right w:w="99" w:type="dxa"/>
            </w:tcMar>
          </w:tcPr>
          <w:p w:rsidR="00376150" w:rsidRPr="00696AA9" w:rsidRDefault="00CF52BF">
            <w:pPr>
              <w:autoSpaceDE w:val="0"/>
              <w:autoSpaceDN w:val="0"/>
              <w:adjustRightInd w:val="0"/>
              <w:rPr>
                <w:sz w:val="22"/>
                <w:szCs w:val="22"/>
              </w:rPr>
            </w:pPr>
            <w:r w:rsidRPr="00696AA9">
              <w:rPr>
                <w:rFonts w:hint="eastAsia"/>
                <w:sz w:val="22"/>
                <w:szCs w:val="22"/>
              </w:rPr>
              <w:t xml:space="preserve">　</w:t>
            </w:r>
          </w:p>
        </w:tc>
      </w:tr>
      <w:tr w:rsidR="00376150" w:rsidRPr="00696AA9">
        <w:tc>
          <w:tcPr>
            <w:tcW w:w="2835" w:type="dxa"/>
            <w:gridSpan w:val="2"/>
            <w:vMerge/>
            <w:tcBorders>
              <w:left w:val="nil"/>
            </w:tcBorders>
            <w:tcMar>
              <w:top w:w="0" w:type="dxa"/>
              <w:left w:w="99" w:type="dxa"/>
              <w:bottom w:w="0" w:type="dxa"/>
              <w:right w:w="99" w:type="dxa"/>
            </w:tcMar>
          </w:tcPr>
          <w:p w:rsidR="00376150" w:rsidRPr="00696AA9" w:rsidRDefault="00376150">
            <w:pPr>
              <w:spacing w:line="210" w:lineRule="exact"/>
              <w:rPr>
                <w:sz w:val="22"/>
                <w:szCs w:val="22"/>
              </w:rPr>
            </w:pPr>
          </w:p>
        </w:tc>
        <w:tc>
          <w:tcPr>
            <w:tcW w:w="2410" w:type="dxa"/>
            <w:gridSpan w:val="2"/>
            <w:tcMar>
              <w:top w:w="0" w:type="dxa"/>
              <w:left w:w="99" w:type="dxa"/>
              <w:bottom w:w="0" w:type="dxa"/>
              <w:right w:w="99" w:type="dxa"/>
            </w:tcMar>
            <w:vAlign w:val="center"/>
          </w:tcPr>
          <w:p w:rsidR="00376150" w:rsidRDefault="00CF52BF" w:rsidP="00376150">
            <w:pPr>
              <w:autoSpaceDE w:val="0"/>
              <w:autoSpaceDN w:val="0"/>
              <w:adjustRightInd w:val="0"/>
              <w:rPr>
                <w:sz w:val="22"/>
                <w:szCs w:val="22"/>
              </w:rPr>
            </w:pPr>
            <w:r w:rsidRPr="00696AA9">
              <w:rPr>
                <w:rFonts w:hint="eastAsia"/>
                <w:sz w:val="22"/>
                <w:szCs w:val="22"/>
              </w:rPr>
              <w:t>法人にあつては，</w:t>
            </w:r>
          </w:p>
          <w:p w:rsidR="00376150" w:rsidRPr="00696AA9" w:rsidRDefault="00CF52BF" w:rsidP="00376150">
            <w:pPr>
              <w:autoSpaceDE w:val="0"/>
              <w:autoSpaceDN w:val="0"/>
              <w:adjustRightInd w:val="0"/>
              <w:rPr>
                <w:sz w:val="22"/>
                <w:szCs w:val="22"/>
              </w:rPr>
            </w:pPr>
            <w:r w:rsidRPr="00696AA9">
              <w:rPr>
                <w:rFonts w:hint="eastAsia"/>
                <w:sz w:val="22"/>
                <w:szCs w:val="22"/>
              </w:rPr>
              <w:t>代表者の氏名</w:t>
            </w:r>
          </w:p>
        </w:tc>
        <w:tc>
          <w:tcPr>
            <w:tcW w:w="3686" w:type="dxa"/>
            <w:tcMar>
              <w:top w:w="0" w:type="dxa"/>
              <w:left w:w="99" w:type="dxa"/>
              <w:bottom w:w="0" w:type="dxa"/>
              <w:right w:w="99" w:type="dxa"/>
            </w:tcMar>
          </w:tcPr>
          <w:p w:rsidR="00376150" w:rsidRPr="00696AA9" w:rsidRDefault="00CF52BF">
            <w:pPr>
              <w:autoSpaceDE w:val="0"/>
              <w:autoSpaceDN w:val="0"/>
              <w:adjustRightInd w:val="0"/>
              <w:rPr>
                <w:sz w:val="22"/>
                <w:szCs w:val="22"/>
              </w:rPr>
            </w:pPr>
            <w:r w:rsidRPr="00696AA9">
              <w:rPr>
                <w:rFonts w:hint="eastAsia"/>
                <w:sz w:val="22"/>
                <w:szCs w:val="22"/>
              </w:rPr>
              <w:t xml:space="preserve">　</w:t>
            </w:r>
          </w:p>
        </w:tc>
      </w:tr>
      <w:tr w:rsidR="00376150" w:rsidRPr="00696AA9">
        <w:trPr>
          <w:trHeight w:val="675"/>
        </w:trPr>
        <w:tc>
          <w:tcPr>
            <w:tcW w:w="2835" w:type="dxa"/>
            <w:gridSpan w:val="2"/>
            <w:vMerge/>
            <w:tcBorders>
              <w:left w:val="nil"/>
              <w:bottom w:val="nil"/>
            </w:tcBorders>
            <w:tcMar>
              <w:top w:w="0" w:type="dxa"/>
              <w:left w:w="99" w:type="dxa"/>
              <w:bottom w:w="0" w:type="dxa"/>
              <w:right w:w="99" w:type="dxa"/>
            </w:tcMar>
          </w:tcPr>
          <w:p w:rsidR="00376150" w:rsidRPr="00696AA9" w:rsidRDefault="00376150">
            <w:pPr>
              <w:spacing w:line="210" w:lineRule="exact"/>
              <w:rPr>
                <w:sz w:val="22"/>
                <w:szCs w:val="22"/>
              </w:rPr>
            </w:pPr>
          </w:p>
        </w:tc>
        <w:tc>
          <w:tcPr>
            <w:tcW w:w="2410" w:type="dxa"/>
            <w:gridSpan w:val="2"/>
            <w:tcMar>
              <w:top w:w="0" w:type="dxa"/>
              <w:left w:w="99" w:type="dxa"/>
              <w:bottom w:w="0" w:type="dxa"/>
              <w:right w:w="99" w:type="dxa"/>
            </w:tcMar>
            <w:vAlign w:val="center"/>
          </w:tcPr>
          <w:p w:rsidR="00376150" w:rsidRPr="00696AA9" w:rsidRDefault="00CF52BF" w:rsidP="00376150">
            <w:pPr>
              <w:autoSpaceDE w:val="0"/>
              <w:autoSpaceDN w:val="0"/>
              <w:adjustRightInd w:val="0"/>
              <w:rPr>
                <w:sz w:val="22"/>
                <w:szCs w:val="22"/>
              </w:rPr>
            </w:pPr>
            <w:r w:rsidRPr="00696AA9">
              <w:rPr>
                <w:rFonts w:hint="eastAsia"/>
                <w:sz w:val="22"/>
                <w:szCs w:val="22"/>
              </w:rPr>
              <w:t>電</w:t>
            </w:r>
            <w:r>
              <w:rPr>
                <w:rFonts w:hint="eastAsia"/>
                <w:sz w:val="22"/>
                <w:szCs w:val="22"/>
              </w:rPr>
              <w:t xml:space="preserve">　</w:t>
            </w:r>
            <w:r>
              <w:rPr>
                <w:sz w:val="22"/>
                <w:szCs w:val="22"/>
              </w:rPr>
              <w:t xml:space="preserve"> </w:t>
            </w:r>
            <w:r w:rsidRPr="00696AA9">
              <w:rPr>
                <w:rFonts w:hint="eastAsia"/>
                <w:sz w:val="22"/>
                <w:szCs w:val="22"/>
              </w:rPr>
              <w:t>話</w:t>
            </w:r>
            <w:r>
              <w:rPr>
                <w:rFonts w:hint="eastAsia"/>
                <w:sz w:val="22"/>
                <w:szCs w:val="22"/>
              </w:rPr>
              <w:t xml:space="preserve">　</w:t>
            </w:r>
            <w:r>
              <w:rPr>
                <w:sz w:val="22"/>
                <w:szCs w:val="22"/>
              </w:rPr>
              <w:t xml:space="preserve"> </w:t>
            </w:r>
            <w:r w:rsidRPr="00696AA9">
              <w:rPr>
                <w:rFonts w:hint="eastAsia"/>
                <w:sz w:val="22"/>
                <w:szCs w:val="22"/>
              </w:rPr>
              <w:t>番</w:t>
            </w:r>
            <w:r>
              <w:rPr>
                <w:rFonts w:hint="eastAsia"/>
                <w:sz w:val="22"/>
                <w:szCs w:val="22"/>
              </w:rPr>
              <w:t xml:space="preserve">　</w:t>
            </w:r>
            <w:r>
              <w:rPr>
                <w:sz w:val="22"/>
                <w:szCs w:val="22"/>
              </w:rPr>
              <w:t xml:space="preserve"> </w:t>
            </w:r>
            <w:r w:rsidRPr="00696AA9">
              <w:rPr>
                <w:rFonts w:hint="eastAsia"/>
                <w:sz w:val="22"/>
                <w:szCs w:val="22"/>
              </w:rPr>
              <w:t>号</w:t>
            </w:r>
          </w:p>
        </w:tc>
        <w:tc>
          <w:tcPr>
            <w:tcW w:w="3686" w:type="dxa"/>
            <w:tcMar>
              <w:top w:w="0" w:type="dxa"/>
              <w:left w:w="99" w:type="dxa"/>
              <w:bottom w:w="0" w:type="dxa"/>
              <w:right w:w="99" w:type="dxa"/>
            </w:tcMar>
            <w:vAlign w:val="center"/>
          </w:tcPr>
          <w:p w:rsidR="00376150" w:rsidRPr="00696AA9" w:rsidRDefault="00CF52BF" w:rsidP="00376150">
            <w:pPr>
              <w:autoSpaceDE w:val="0"/>
              <w:autoSpaceDN w:val="0"/>
              <w:adjustRightInd w:val="0"/>
              <w:rPr>
                <w:sz w:val="22"/>
                <w:szCs w:val="22"/>
              </w:rPr>
            </w:pPr>
            <w:r w:rsidRPr="00696AA9">
              <w:rPr>
                <w:sz w:val="22"/>
                <w:szCs w:val="22"/>
              </w:rPr>
              <w:t>(</w:t>
            </w:r>
            <w:r w:rsidRPr="00696AA9">
              <w:rPr>
                <w:rFonts w:hint="eastAsia"/>
                <w:sz w:val="22"/>
                <w:szCs w:val="22"/>
              </w:rPr>
              <w:t xml:space="preserve">　</w:t>
            </w:r>
            <w:r>
              <w:rPr>
                <w:sz w:val="22"/>
                <w:szCs w:val="22"/>
              </w:rPr>
              <w:t xml:space="preserve"> </w:t>
            </w:r>
            <w:r w:rsidRPr="00696AA9">
              <w:rPr>
                <w:rFonts w:hint="eastAsia"/>
                <w:sz w:val="22"/>
                <w:szCs w:val="22"/>
              </w:rPr>
              <w:t xml:space="preserve">　</w:t>
            </w:r>
            <w:r w:rsidRPr="00696AA9">
              <w:rPr>
                <w:sz w:val="22"/>
                <w:szCs w:val="22"/>
              </w:rPr>
              <w:t>)</w:t>
            </w:r>
            <w:r w:rsidRPr="00696AA9">
              <w:rPr>
                <w:rFonts w:hint="eastAsia"/>
                <w:sz w:val="22"/>
                <w:szCs w:val="22"/>
              </w:rPr>
              <w:t xml:space="preserve">　　</w:t>
            </w:r>
            <w:r>
              <w:rPr>
                <w:sz w:val="22"/>
                <w:szCs w:val="22"/>
              </w:rPr>
              <w:t xml:space="preserve">  </w:t>
            </w:r>
            <w:r w:rsidRPr="00696AA9">
              <w:rPr>
                <w:rFonts w:hint="eastAsia"/>
                <w:sz w:val="22"/>
                <w:szCs w:val="22"/>
              </w:rPr>
              <w:t>―</w:t>
            </w:r>
          </w:p>
        </w:tc>
      </w:tr>
      <w:tr w:rsidR="00ED05AB" w:rsidRPr="00696AA9">
        <w:tc>
          <w:tcPr>
            <w:tcW w:w="8931" w:type="dxa"/>
            <w:gridSpan w:val="5"/>
            <w:tcBorders>
              <w:top w:val="nil"/>
              <w:left w:val="nil"/>
              <w:right w:val="nil"/>
            </w:tcBorders>
            <w:tcMar>
              <w:top w:w="0" w:type="dxa"/>
              <w:left w:w="99" w:type="dxa"/>
              <w:bottom w:w="0" w:type="dxa"/>
              <w:right w:w="99" w:type="dxa"/>
            </w:tcMar>
          </w:tcPr>
          <w:p w:rsidR="00ED05AB" w:rsidRPr="00696AA9" w:rsidRDefault="00ED05AB">
            <w:pPr>
              <w:autoSpaceDE w:val="0"/>
              <w:autoSpaceDN w:val="0"/>
              <w:adjustRightInd w:val="0"/>
              <w:rPr>
                <w:sz w:val="22"/>
                <w:szCs w:val="22"/>
              </w:rPr>
            </w:pPr>
          </w:p>
          <w:p w:rsidR="00ED05AB" w:rsidRPr="00696AA9" w:rsidRDefault="00CF52BF">
            <w:pPr>
              <w:autoSpaceDE w:val="0"/>
              <w:autoSpaceDN w:val="0"/>
              <w:adjustRightInd w:val="0"/>
              <w:rPr>
                <w:sz w:val="22"/>
                <w:szCs w:val="22"/>
              </w:rPr>
            </w:pPr>
            <w:r w:rsidRPr="00696AA9">
              <w:rPr>
                <w:rFonts w:hint="eastAsia"/>
                <w:sz w:val="22"/>
                <w:szCs w:val="22"/>
              </w:rPr>
              <w:t xml:space="preserve">　</w:t>
            </w:r>
          </w:p>
          <w:p w:rsidR="00ED05AB" w:rsidRPr="00696AA9" w:rsidRDefault="00CF52BF" w:rsidP="00376150">
            <w:pPr>
              <w:autoSpaceDE w:val="0"/>
              <w:autoSpaceDN w:val="0"/>
              <w:adjustRightInd w:val="0"/>
              <w:ind w:left="223" w:hangingChars="100" w:hanging="223"/>
              <w:rPr>
                <w:sz w:val="22"/>
                <w:szCs w:val="22"/>
              </w:rPr>
            </w:pPr>
            <w:r w:rsidRPr="00696AA9">
              <w:rPr>
                <w:rFonts w:hint="eastAsia"/>
                <w:sz w:val="22"/>
                <w:szCs w:val="22"/>
              </w:rPr>
              <w:t xml:space="preserve">　　浄化槽保守点検業者の登録等に関する条例施行規則</w:t>
            </w:r>
            <w:r w:rsidRPr="00696AA9">
              <w:rPr>
                <w:sz w:val="22"/>
                <w:szCs w:val="22"/>
              </w:rPr>
              <w:t>(</w:t>
            </w:r>
            <w:r w:rsidRPr="00696AA9">
              <w:rPr>
                <w:rFonts w:hint="eastAsia"/>
                <w:sz w:val="22"/>
                <w:szCs w:val="22"/>
              </w:rPr>
              <w:t>昭和</w:t>
            </w:r>
            <w:r w:rsidRPr="00696AA9">
              <w:rPr>
                <w:sz w:val="22"/>
                <w:szCs w:val="22"/>
              </w:rPr>
              <w:t>60</w:t>
            </w:r>
            <w:r w:rsidRPr="00696AA9">
              <w:rPr>
                <w:rFonts w:hint="eastAsia"/>
                <w:sz w:val="22"/>
                <w:szCs w:val="22"/>
              </w:rPr>
              <w:t>年岡山県規則第</w:t>
            </w:r>
            <w:r w:rsidRPr="00696AA9">
              <w:rPr>
                <w:sz w:val="22"/>
                <w:szCs w:val="22"/>
              </w:rPr>
              <w:t>54</w:t>
            </w:r>
            <w:r w:rsidRPr="00696AA9">
              <w:rPr>
                <w:rFonts w:hint="eastAsia"/>
                <w:sz w:val="22"/>
                <w:szCs w:val="22"/>
              </w:rPr>
              <w:t>号</w:t>
            </w:r>
            <w:r w:rsidRPr="00696AA9">
              <w:rPr>
                <w:sz w:val="22"/>
                <w:szCs w:val="22"/>
              </w:rPr>
              <w:t>)</w:t>
            </w:r>
            <w:r w:rsidRPr="00696AA9">
              <w:rPr>
                <w:rFonts w:hint="eastAsia"/>
                <w:sz w:val="22"/>
                <w:szCs w:val="22"/>
              </w:rPr>
              <w:t>第</w:t>
            </w:r>
            <w:r w:rsidRPr="00696AA9">
              <w:rPr>
                <w:sz w:val="22"/>
                <w:szCs w:val="22"/>
              </w:rPr>
              <w:t>14</w:t>
            </w:r>
            <w:r w:rsidRPr="00696AA9">
              <w:rPr>
                <w:rFonts w:hint="eastAsia"/>
                <w:sz w:val="22"/>
                <w:szCs w:val="22"/>
              </w:rPr>
              <w:t>条の規定により，次のとおり報告します。</w:t>
            </w:r>
          </w:p>
        </w:tc>
      </w:tr>
      <w:tr w:rsidR="00ED05AB" w:rsidRPr="00696AA9">
        <w:trPr>
          <w:trHeight w:val="596"/>
        </w:trPr>
        <w:tc>
          <w:tcPr>
            <w:tcW w:w="1701" w:type="dxa"/>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登録番号</w:t>
            </w:r>
          </w:p>
        </w:tc>
        <w:tc>
          <w:tcPr>
            <w:tcW w:w="1843" w:type="dxa"/>
            <w:gridSpan w:val="2"/>
            <w:tcMar>
              <w:top w:w="0" w:type="dxa"/>
              <w:left w:w="99" w:type="dxa"/>
              <w:bottom w:w="0" w:type="dxa"/>
              <w:right w:w="99" w:type="dxa"/>
            </w:tcMar>
            <w:vAlign w:val="center"/>
          </w:tcPr>
          <w:p w:rsidR="00ED05AB" w:rsidRPr="00696AA9" w:rsidRDefault="00CF52BF" w:rsidP="00376150">
            <w:pPr>
              <w:autoSpaceDE w:val="0"/>
              <w:autoSpaceDN w:val="0"/>
              <w:adjustRightInd w:val="0"/>
              <w:jc w:val="center"/>
              <w:rPr>
                <w:sz w:val="22"/>
                <w:szCs w:val="22"/>
              </w:rPr>
            </w:pPr>
            <w:r w:rsidRPr="00696AA9">
              <w:rPr>
                <w:rFonts w:hint="eastAsia"/>
                <w:sz w:val="22"/>
                <w:szCs w:val="22"/>
              </w:rPr>
              <w:t>第　　　　号</w:t>
            </w:r>
          </w:p>
        </w:tc>
        <w:tc>
          <w:tcPr>
            <w:tcW w:w="1701" w:type="dxa"/>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登録年月日</w:t>
            </w:r>
          </w:p>
        </w:tc>
        <w:tc>
          <w:tcPr>
            <w:tcW w:w="3686" w:type="dxa"/>
            <w:tcMar>
              <w:top w:w="0" w:type="dxa"/>
              <w:left w:w="99" w:type="dxa"/>
              <w:bottom w:w="0" w:type="dxa"/>
              <w:right w:w="99" w:type="dxa"/>
            </w:tcMar>
            <w:vAlign w:val="center"/>
          </w:tcPr>
          <w:p w:rsidR="00ED05AB" w:rsidRPr="00696AA9" w:rsidRDefault="00CF52BF" w:rsidP="00376150">
            <w:pPr>
              <w:autoSpaceDE w:val="0"/>
              <w:autoSpaceDN w:val="0"/>
              <w:adjustRightInd w:val="0"/>
              <w:jc w:val="right"/>
              <w:rPr>
                <w:sz w:val="22"/>
                <w:szCs w:val="22"/>
              </w:rPr>
            </w:pPr>
            <w:r w:rsidRPr="00696AA9">
              <w:rPr>
                <w:rFonts w:hint="eastAsia"/>
                <w:sz w:val="22"/>
                <w:szCs w:val="22"/>
              </w:rPr>
              <w:t>年　　　月　　　日</w:t>
            </w:r>
          </w:p>
        </w:tc>
      </w:tr>
      <w:tr w:rsidR="00ED05AB" w:rsidRPr="00696AA9">
        <w:trPr>
          <w:trHeight w:val="1918"/>
        </w:trPr>
        <w:tc>
          <w:tcPr>
            <w:tcW w:w="1701" w:type="dxa"/>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営業区域</w:t>
            </w:r>
          </w:p>
        </w:tc>
        <w:tc>
          <w:tcPr>
            <w:tcW w:w="7230" w:type="dxa"/>
            <w:gridSpan w:val="4"/>
            <w:tcMar>
              <w:top w:w="0" w:type="dxa"/>
              <w:left w:w="99" w:type="dxa"/>
              <w:bottom w:w="0" w:type="dxa"/>
              <w:right w:w="99" w:type="dxa"/>
            </w:tcMar>
            <w:vAlign w:val="center"/>
          </w:tcPr>
          <w:p w:rsidR="00ED05AB" w:rsidRPr="00696AA9" w:rsidRDefault="00ED05AB" w:rsidP="00376150">
            <w:pPr>
              <w:autoSpaceDE w:val="0"/>
              <w:autoSpaceDN w:val="0"/>
              <w:adjustRightInd w:val="0"/>
              <w:jc w:val="center"/>
              <w:rPr>
                <w:sz w:val="22"/>
                <w:szCs w:val="22"/>
              </w:rPr>
            </w:pPr>
          </w:p>
        </w:tc>
      </w:tr>
      <w:tr w:rsidR="00ED05AB" w:rsidRPr="00696AA9">
        <w:trPr>
          <w:trHeight w:val="557"/>
        </w:trPr>
        <w:tc>
          <w:tcPr>
            <w:tcW w:w="1701" w:type="dxa"/>
            <w:vMerge w:val="restart"/>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営業所</w:t>
            </w:r>
          </w:p>
        </w:tc>
        <w:tc>
          <w:tcPr>
            <w:tcW w:w="1843" w:type="dxa"/>
            <w:gridSpan w:val="2"/>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名称</w:t>
            </w:r>
          </w:p>
        </w:tc>
        <w:tc>
          <w:tcPr>
            <w:tcW w:w="5387" w:type="dxa"/>
            <w:gridSpan w:val="2"/>
            <w:tcMar>
              <w:top w:w="0" w:type="dxa"/>
              <w:left w:w="99" w:type="dxa"/>
              <w:bottom w:w="0" w:type="dxa"/>
              <w:right w:w="99" w:type="dxa"/>
            </w:tcMar>
            <w:vAlign w:val="center"/>
          </w:tcPr>
          <w:p w:rsidR="00ED05AB" w:rsidRPr="00696AA9" w:rsidRDefault="00CF52BF" w:rsidP="00376150">
            <w:pPr>
              <w:autoSpaceDE w:val="0"/>
              <w:autoSpaceDN w:val="0"/>
              <w:adjustRightInd w:val="0"/>
              <w:jc w:val="distribute"/>
              <w:rPr>
                <w:sz w:val="22"/>
                <w:szCs w:val="22"/>
              </w:rPr>
            </w:pPr>
            <w:r w:rsidRPr="00696AA9">
              <w:rPr>
                <w:rFonts w:hint="eastAsia"/>
                <w:sz w:val="22"/>
                <w:szCs w:val="22"/>
              </w:rPr>
              <w:t>所在地</w:t>
            </w:r>
          </w:p>
        </w:tc>
      </w:tr>
      <w:tr w:rsidR="00ED05AB" w:rsidRPr="00696AA9">
        <w:trPr>
          <w:trHeight w:val="2035"/>
        </w:trPr>
        <w:tc>
          <w:tcPr>
            <w:tcW w:w="1701" w:type="dxa"/>
            <w:vMerge/>
            <w:tcMar>
              <w:top w:w="0" w:type="dxa"/>
              <w:left w:w="99" w:type="dxa"/>
              <w:bottom w:w="0" w:type="dxa"/>
              <w:right w:w="99" w:type="dxa"/>
            </w:tcMar>
            <w:vAlign w:val="center"/>
          </w:tcPr>
          <w:p w:rsidR="00ED05AB" w:rsidRPr="00696AA9" w:rsidRDefault="00ED05AB" w:rsidP="00376150">
            <w:pPr>
              <w:spacing w:line="210" w:lineRule="exact"/>
              <w:jc w:val="center"/>
              <w:rPr>
                <w:sz w:val="22"/>
                <w:szCs w:val="22"/>
              </w:rPr>
            </w:pPr>
          </w:p>
        </w:tc>
        <w:tc>
          <w:tcPr>
            <w:tcW w:w="1843" w:type="dxa"/>
            <w:gridSpan w:val="2"/>
            <w:tcMar>
              <w:top w:w="0" w:type="dxa"/>
              <w:left w:w="99" w:type="dxa"/>
              <w:bottom w:w="0" w:type="dxa"/>
              <w:right w:w="99" w:type="dxa"/>
            </w:tcMar>
            <w:vAlign w:val="center"/>
          </w:tcPr>
          <w:p w:rsidR="00ED05AB" w:rsidRPr="00696AA9" w:rsidRDefault="00ED05AB" w:rsidP="00376150">
            <w:pPr>
              <w:autoSpaceDE w:val="0"/>
              <w:autoSpaceDN w:val="0"/>
              <w:adjustRightInd w:val="0"/>
              <w:jc w:val="center"/>
              <w:rPr>
                <w:sz w:val="22"/>
                <w:szCs w:val="22"/>
              </w:rPr>
            </w:pPr>
          </w:p>
        </w:tc>
        <w:tc>
          <w:tcPr>
            <w:tcW w:w="5387" w:type="dxa"/>
            <w:gridSpan w:val="2"/>
            <w:tcMar>
              <w:top w:w="0" w:type="dxa"/>
              <w:left w:w="99" w:type="dxa"/>
              <w:bottom w:w="0" w:type="dxa"/>
              <w:right w:w="99" w:type="dxa"/>
            </w:tcMar>
            <w:vAlign w:val="center"/>
          </w:tcPr>
          <w:p w:rsidR="00ED05AB" w:rsidRPr="00696AA9" w:rsidRDefault="00ED05AB" w:rsidP="00376150">
            <w:pPr>
              <w:autoSpaceDE w:val="0"/>
              <w:autoSpaceDN w:val="0"/>
              <w:adjustRightInd w:val="0"/>
              <w:jc w:val="center"/>
              <w:rPr>
                <w:sz w:val="22"/>
                <w:szCs w:val="22"/>
              </w:rPr>
            </w:pPr>
          </w:p>
        </w:tc>
      </w:tr>
    </w:tbl>
    <w:p w:rsidR="00ED05AB" w:rsidRPr="00696AA9" w:rsidRDefault="00ED05AB">
      <w:pPr>
        <w:rPr>
          <w:sz w:val="22"/>
          <w:szCs w:val="22"/>
        </w:rPr>
      </w:pPr>
    </w:p>
    <w:p w:rsidR="00ED05AB" w:rsidRPr="00696AA9" w:rsidRDefault="00ED05AB">
      <w:pPr>
        <w:autoSpaceDE w:val="0"/>
        <w:autoSpaceDN w:val="0"/>
        <w:adjustRightInd w:val="0"/>
        <w:jc w:val="left"/>
        <w:rPr>
          <w:sz w:val="22"/>
          <w:szCs w:val="22"/>
        </w:rPr>
      </w:pPr>
    </w:p>
    <w:p w:rsidR="00ED05AB" w:rsidRDefault="00CF52BF">
      <w:pPr>
        <w:autoSpaceDE w:val="0"/>
        <w:autoSpaceDN w:val="0"/>
        <w:adjustRightInd w:val="0"/>
        <w:jc w:val="left"/>
        <w:rPr>
          <w:sz w:val="22"/>
          <w:szCs w:val="22"/>
        </w:rPr>
      </w:pPr>
      <w:r w:rsidRPr="00696AA9">
        <w:rPr>
          <w:rFonts w:hint="eastAsia"/>
          <w:sz w:val="22"/>
          <w:szCs w:val="22"/>
        </w:rPr>
        <w:t xml:space="preserve">　</w:t>
      </w:r>
    </w:p>
    <w:p w:rsidR="007D1028" w:rsidRPr="00696AA9" w:rsidRDefault="007D1028">
      <w:pPr>
        <w:autoSpaceDE w:val="0"/>
        <w:autoSpaceDN w:val="0"/>
        <w:adjustRightInd w:val="0"/>
        <w:jc w:val="left"/>
        <w:rPr>
          <w:sz w:val="22"/>
          <w:szCs w:val="22"/>
        </w:rPr>
      </w:pPr>
    </w:p>
    <w:p w:rsidR="00ED05AB" w:rsidRPr="00696AA9" w:rsidRDefault="00CF52BF" w:rsidP="00376150">
      <w:pPr>
        <w:autoSpaceDE w:val="0"/>
        <w:autoSpaceDN w:val="0"/>
        <w:adjustRightInd w:val="0"/>
        <w:jc w:val="left"/>
        <w:rPr>
          <w:sz w:val="22"/>
          <w:szCs w:val="22"/>
        </w:rPr>
      </w:pPr>
      <w:r w:rsidRPr="00696AA9">
        <w:rPr>
          <w:rFonts w:hint="eastAsia"/>
          <w:sz w:val="22"/>
          <w:szCs w:val="22"/>
        </w:rPr>
        <w:t xml:space="preserve">　</w:t>
      </w:r>
    </w:p>
    <w:p w:rsidR="00ED05AB" w:rsidRPr="00696AA9" w:rsidRDefault="00CF52BF">
      <w:pPr>
        <w:autoSpaceDE w:val="0"/>
        <w:autoSpaceDN w:val="0"/>
        <w:adjustRightInd w:val="0"/>
        <w:jc w:val="left"/>
        <w:rPr>
          <w:sz w:val="22"/>
          <w:szCs w:val="22"/>
        </w:rPr>
      </w:pPr>
      <w:r w:rsidRPr="00696AA9">
        <w:rPr>
          <w:sz w:val="22"/>
          <w:szCs w:val="22"/>
        </w:rPr>
        <w:lastRenderedPageBreak/>
        <w:t>1</w:t>
      </w:r>
      <w:r w:rsidRPr="00696AA9">
        <w:rPr>
          <w:rFonts w:hint="eastAsia"/>
          <w:sz w:val="22"/>
          <w:szCs w:val="22"/>
        </w:rPr>
        <w:t xml:space="preserve">　浄化槽保守点検業務概要</w:t>
      </w:r>
    </w:p>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(1</w:t>
      </w:r>
      <w:r w:rsidRPr="00696AA9">
        <w:rPr>
          <w:rFonts w:hint="eastAsia"/>
          <w:sz w:val="22"/>
          <w:szCs w:val="22"/>
        </w:rPr>
        <w:t>の</w:t>
      </w:r>
      <w:r w:rsidRPr="00696AA9">
        <w:rPr>
          <w:sz w:val="22"/>
          <w:szCs w:val="22"/>
        </w:rPr>
        <w:t>1)</w:t>
      </w:r>
      <w:r w:rsidRPr="00696AA9">
        <w:rPr>
          <w:rFonts w:hint="eastAsia"/>
          <w:sz w:val="22"/>
          <w:szCs w:val="22"/>
        </w:rPr>
        <w:t xml:space="preserve">　報告年度</w:t>
      </w:r>
      <w:r w:rsidRPr="00696AA9">
        <w:rPr>
          <w:sz w:val="22"/>
          <w:szCs w:val="22"/>
        </w:rPr>
        <w:t>(</w:t>
      </w:r>
      <w:r w:rsidRPr="00696AA9">
        <w:rPr>
          <w:rFonts w:hint="eastAsia"/>
          <w:sz w:val="22"/>
          <w:szCs w:val="22"/>
        </w:rPr>
        <w:t>前年の</w:t>
      </w:r>
      <w:r w:rsidRPr="00696AA9">
        <w:rPr>
          <w:sz w:val="22"/>
          <w:szCs w:val="22"/>
        </w:rPr>
        <w:t>4</w:t>
      </w:r>
      <w:r w:rsidRPr="00696AA9">
        <w:rPr>
          <w:rFonts w:hint="eastAsia"/>
          <w:sz w:val="22"/>
          <w:szCs w:val="22"/>
        </w:rPr>
        <w:t>月</w:t>
      </w:r>
      <w:r w:rsidRPr="00696AA9">
        <w:rPr>
          <w:sz w:val="22"/>
          <w:szCs w:val="22"/>
        </w:rPr>
        <w:t>1</w:t>
      </w:r>
      <w:r w:rsidRPr="00696AA9">
        <w:rPr>
          <w:rFonts w:hint="eastAsia"/>
          <w:sz w:val="22"/>
          <w:szCs w:val="22"/>
        </w:rPr>
        <w:t>日以後の</w:t>
      </w:r>
      <w:r w:rsidRPr="00696AA9">
        <w:rPr>
          <w:sz w:val="22"/>
          <w:szCs w:val="22"/>
        </w:rPr>
        <w:t>1</w:t>
      </w:r>
      <w:r w:rsidRPr="00696AA9">
        <w:rPr>
          <w:rFonts w:hint="eastAsia"/>
          <w:sz w:val="22"/>
          <w:szCs w:val="22"/>
        </w:rPr>
        <w:t>年間をいう。以下同じ。</w:t>
      </w:r>
      <w:r w:rsidRPr="00696AA9">
        <w:rPr>
          <w:sz w:val="22"/>
          <w:szCs w:val="22"/>
        </w:rPr>
        <w:t>)</w:t>
      </w:r>
      <w:r w:rsidRPr="00696AA9">
        <w:rPr>
          <w:rFonts w:hint="eastAsia"/>
          <w:sz w:val="22"/>
          <w:szCs w:val="22"/>
        </w:rPr>
        <w:t>内において浄化槽管理者から新たに保守点検の委託を受けた浄化槽の基数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受託基数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(1</w:t>
      </w:r>
      <w:r w:rsidRPr="00696AA9">
        <w:rPr>
          <w:rFonts w:hint="eastAsia"/>
          <w:sz w:val="22"/>
          <w:szCs w:val="22"/>
        </w:rPr>
        <w:t>の</w:t>
      </w:r>
      <w:r w:rsidRPr="00696AA9">
        <w:rPr>
          <w:sz w:val="22"/>
          <w:szCs w:val="22"/>
        </w:rPr>
        <w:t>2)</w:t>
      </w:r>
      <w:r w:rsidRPr="00696AA9">
        <w:rPr>
          <w:rFonts w:hint="eastAsia"/>
          <w:sz w:val="22"/>
          <w:szCs w:val="22"/>
        </w:rPr>
        <w:t xml:space="preserve">　報告年度末において浄化槽管理者から保守点</w:t>
      </w:r>
      <w:r w:rsidRPr="00696AA9">
        <w:rPr>
          <w:rFonts w:hint="eastAsia"/>
          <w:sz w:val="22"/>
          <w:szCs w:val="22"/>
        </w:rPr>
        <w:t>検の委託を受けている浄化槽の総基数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受託総基数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(1</w:t>
      </w:r>
      <w:r w:rsidRPr="00696AA9">
        <w:rPr>
          <w:rFonts w:hint="eastAsia"/>
          <w:sz w:val="22"/>
          <w:szCs w:val="22"/>
        </w:rPr>
        <w:t>の</w:t>
      </w:r>
      <w:r w:rsidRPr="00696AA9">
        <w:rPr>
          <w:sz w:val="22"/>
          <w:szCs w:val="22"/>
        </w:rPr>
        <w:t>3)</w:t>
      </w:r>
      <w:r w:rsidRPr="00696AA9">
        <w:rPr>
          <w:rFonts w:hint="eastAsia"/>
          <w:sz w:val="22"/>
          <w:szCs w:val="22"/>
        </w:rPr>
        <w:t xml:space="preserve">　報告年度内において新たに保守点検を開始した浄化槽の基数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保守点検開始基数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7D1028" w:rsidRDefault="007D1028">
      <w:pPr>
        <w:autoSpaceDE w:val="0"/>
        <w:autoSpaceDN w:val="0"/>
        <w:adjustRightInd w:val="0"/>
        <w:jc w:val="left"/>
        <w:rPr>
          <w:sz w:val="22"/>
          <w:szCs w:val="22"/>
        </w:rPr>
      </w:pPr>
    </w:p>
    <w:p w:rsidR="00ED05AB" w:rsidRPr="00696AA9" w:rsidRDefault="00CF52BF">
      <w:pPr>
        <w:autoSpaceDE w:val="0"/>
        <w:autoSpaceDN w:val="0"/>
        <w:adjustRightInd w:val="0"/>
        <w:jc w:val="left"/>
        <w:rPr>
          <w:sz w:val="22"/>
          <w:szCs w:val="22"/>
        </w:rPr>
      </w:pPr>
      <w:r w:rsidRPr="00696AA9">
        <w:rPr>
          <w:rFonts w:hint="eastAsia"/>
          <w:sz w:val="22"/>
          <w:szCs w:val="22"/>
        </w:rPr>
        <w:lastRenderedPageBreak/>
        <w:t xml:space="preserve">　</w:t>
      </w:r>
      <w:r w:rsidRPr="00696AA9">
        <w:rPr>
          <w:sz w:val="22"/>
          <w:szCs w:val="22"/>
        </w:rPr>
        <w:t>(1</w:t>
      </w:r>
      <w:r w:rsidRPr="00696AA9">
        <w:rPr>
          <w:rFonts w:hint="eastAsia"/>
          <w:sz w:val="22"/>
          <w:szCs w:val="22"/>
        </w:rPr>
        <w:t>の</w:t>
      </w:r>
      <w:r w:rsidRPr="00696AA9">
        <w:rPr>
          <w:sz w:val="22"/>
          <w:szCs w:val="22"/>
        </w:rPr>
        <w:t>4)</w:t>
      </w:r>
      <w:r w:rsidRPr="00696AA9">
        <w:rPr>
          <w:rFonts w:hint="eastAsia"/>
          <w:sz w:val="22"/>
          <w:szCs w:val="22"/>
        </w:rPr>
        <w:t xml:space="preserve">　報告年度末において浄化槽の保守点検を行つている浄化槽の総基数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保守点検実施総基数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sz w:val="22"/>
          <w:szCs w:val="22"/>
        </w:rPr>
        <w:t>2</w:t>
      </w:r>
      <w:r w:rsidRPr="00696AA9">
        <w:rPr>
          <w:rFonts w:hint="eastAsia"/>
          <w:sz w:val="22"/>
          <w:szCs w:val="22"/>
        </w:rPr>
        <w:t xml:space="preserve">　営業区域に係る市町村ごとの浄化槽保守点検業務概要</w:t>
      </w:r>
    </w:p>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w:t>
      </w:r>
      <w:r w:rsidRPr="00696AA9">
        <w:rPr>
          <w:rFonts w:hint="eastAsia"/>
          <w:sz w:val="22"/>
          <w:szCs w:val="22"/>
        </w:rPr>
        <w:t xml:space="preserve">市町村名：　　　　　　　　　　</w:t>
      </w:r>
      <w:r w:rsidRPr="00696AA9">
        <w:rPr>
          <w:sz w:val="22"/>
          <w:szCs w:val="22"/>
        </w:rPr>
        <w:t>)</w:t>
      </w:r>
    </w:p>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(2</w:t>
      </w:r>
      <w:r w:rsidRPr="00696AA9">
        <w:rPr>
          <w:rFonts w:hint="eastAsia"/>
          <w:sz w:val="22"/>
          <w:szCs w:val="22"/>
        </w:rPr>
        <w:t>の</w:t>
      </w:r>
      <w:r w:rsidRPr="00696AA9">
        <w:rPr>
          <w:sz w:val="22"/>
          <w:szCs w:val="22"/>
        </w:rPr>
        <w:t>1)</w:t>
      </w:r>
      <w:r w:rsidRPr="00696AA9">
        <w:rPr>
          <w:rFonts w:hint="eastAsia"/>
          <w:sz w:val="22"/>
          <w:szCs w:val="22"/>
        </w:rPr>
        <w:t xml:space="preserve">　報告年度内において浄化槽管理者から新たに保守点検の委託を受けた浄化槽の基数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受託基数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(2</w:t>
      </w:r>
      <w:r w:rsidRPr="00696AA9">
        <w:rPr>
          <w:rFonts w:hint="eastAsia"/>
          <w:sz w:val="22"/>
          <w:szCs w:val="22"/>
        </w:rPr>
        <w:t>の</w:t>
      </w:r>
      <w:r w:rsidRPr="00696AA9">
        <w:rPr>
          <w:sz w:val="22"/>
          <w:szCs w:val="22"/>
        </w:rPr>
        <w:t>2)</w:t>
      </w:r>
      <w:r w:rsidRPr="00696AA9">
        <w:rPr>
          <w:rFonts w:hint="eastAsia"/>
          <w:sz w:val="22"/>
          <w:szCs w:val="22"/>
        </w:rPr>
        <w:t xml:space="preserve">　報告年度末において浄化槽管理者から保守点検の委託を受けている浄化槽の総基数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受託総基数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rFonts w:hint="eastAsia"/>
          <w:sz w:val="22"/>
          <w:szCs w:val="22"/>
        </w:rPr>
        <w:lastRenderedPageBreak/>
        <w:t xml:space="preserve">　</w:t>
      </w:r>
      <w:r w:rsidRPr="00696AA9">
        <w:rPr>
          <w:sz w:val="22"/>
          <w:szCs w:val="22"/>
        </w:rPr>
        <w:t>(2</w:t>
      </w:r>
      <w:r w:rsidRPr="00696AA9">
        <w:rPr>
          <w:rFonts w:hint="eastAsia"/>
          <w:sz w:val="22"/>
          <w:szCs w:val="22"/>
        </w:rPr>
        <w:t>の</w:t>
      </w:r>
      <w:r w:rsidRPr="00696AA9">
        <w:rPr>
          <w:sz w:val="22"/>
          <w:szCs w:val="22"/>
        </w:rPr>
        <w:t>3)</w:t>
      </w:r>
      <w:r w:rsidRPr="00696AA9">
        <w:rPr>
          <w:rFonts w:hint="eastAsia"/>
          <w:sz w:val="22"/>
          <w:szCs w:val="22"/>
        </w:rPr>
        <w:t xml:space="preserve">　報告年度内において新たに保守点検を開始した浄化槽の基数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保守点検開始基数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CF52BF">
      <w:pPr>
        <w:autoSpaceDE w:val="0"/>
        <w:autoSpaceDN w:val="0"/>
        <w:adjustRightInd w:val="0"/>
        <w:jc w:val="left"/>
        <w:rPr>
          <w:sz w:val="22"/>
          <w:szCs w:val="22"/>
        </w:rPr>
      </w:pPr>
      <w:r w:rsidRPr="00696AA9">
        <w:rPr>
          <w:rFonts w:hint="eastAsia"/>
          <w:sz w:val="22"/>
          <w:szCs w:val="22"/>
        </w:rPr>
        <w:t xml:space="preserve">　</w:t>
      </w:r>
      <w:r w:rsidRPr="00696AA9">
        <w:rPr>
          <w:sz w:val="22"/>
          <w:szCs w:val="22"/>
        </w:rPr>
        <w:t>(2</w:t>
      </w:r>
      <w:r w:rsidRPr="00696AA9">
        <w:rPr>
          <w:rFonts w:hint="eastAsia"/>
          <w:sz w:val="22"/>
          <w:szCs w:val="22"/>
        </w:rPr>
        <w:t>の</w:t>
      </w:r>
      <w:r w:rsidRPr="00696AA9">
        <w:rPr>
          <w:sz w:val="22"/>
          <w:szCs w:val="22"/>
        </w:rPr>
        <w:t>4)</w:t>
      </w:r>
      <w:r w:rsidRPr="00696AA9">
        <w:rPr>
          <w:rFonts w:hint="eastAsia"/>
          <w:sz w:val="22"/>
          <w:szCs w:val="22"/>
        </w:rPr>
        <w:t xml:space="preserve">　報告年度末において浄化槽の保</w:t>
      </w:r>
      <w:r w:rsidRPr="00696AA9">
        <w:rPr>
          <w:rFonts w:hint="eastAsia"/>
          <w:sz w:val="22"/>
          <w:szCs w:val="22"/>
        </w:rPr>
        <w:t>守点検を行つている浄化槽の総基数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134"/>
        <w:gridCol w:w="1134"/>
        <w:gridCol w:w="1275"/>
        <w:gridCol w:w="1135"/>
        <w:gridCol w:w="1134"/>
        <w:gridCol w:w="1134"/>
        <w:gridCol w:w="1276"/>
      </w:tblGrid>
      <w:tr w:rsidR="00ED05AB" w:rsidRPr="00696AA9">
        <w:tc>
          <w:tcPr>
            <w:tcW w:w="709" w:type="dxa"/>
            <w:vMerge w:val="restart"/>
            <w:tcMar>
              <w:top w:w="0" w:type="dxa"/>
              <w:left w:w="99" w:type="dxa"/>
              <w:bottom w:w="0" w:type="dxa"/>
              <w:right w:w="99" w:type="dxa"/>
            </w:tcMar>
            <w:vAlign w:val="center"/>
          </w:tcPr>
          <w:p w:rsidR="00376150" w:rsidRDefault="00ED05AB" w:rsidP="007D1028">
            <w:pPr>
              <w:autoSpaceDE w:val="0"/>
              <w:autoSpaceDN w:val="0"/>
              <w:adjustRightInd w:val="0"/>
              <w:jc w:val="center"/>
              <w:rPr>
                <w:sz w:val="22"/>
                <w:szCs w:val="22"/>
              </w:rPr>
            </w:pPr>
            <w:r w:rsidRPr="00696AA9">
              <w:rPr>
                <w:rFonts w:hint="eastAsia"/>
                <w:sz w:val="22"/>
                <w:szCs w:val="22"/>
              </w:rPr>
              <w:t>単独</w:t>
            </w:r>
          </w:p>
          <w:p w:rsidR="00376150" w:rsidRDefault="00ED05AB" w:rsidP="007D1028">
            <w:pPr>
              <w:autoSpaceDE w:val="0"/>
              <w:autoSpaceDN w:val="0"/>
              <w:adjustRightInd w:val="0"/>
              <w:jc w:val="center"/>
              <w:rPr>
                <w:sz w:val="22"/>
                <w:szCs w:val="22"/>
              </w:rPr>
            </w:pPr>
            <w:r w:rsidRPr="00696AA9">
              <w:rPr>
                <w:rFonts w:hint="eastAsia"/>
                <w:sz w:val="22"/>
                <w:szCs w:val="22"/>
              </w:rPr>
              <w:t>合併</w:t>
            </w:r>
          </w:p>
          <w:p w:rsidR="00ED05AB" w:rsidRPr="00696AA9" w:rsidRDefault="00CF52BF" w:rsidP="007D1028">
            <w:pPr>
              <w:autoSpaceDE w:val="0"/>
              <w:autoSpaceDN w:val="0"/>
              <w:adjustRightInd w:val="0"/>
              <w:jc w:val="center"/>
              <w:rPr>
                <w:sz w:val="22"/>
                <w:szCs w:val="22"/>
              </w:rPr>
            </w:pPr>
            <w:r w:rsidRPr="00696AA9">
              <w:rPr>
                <w:rFonts w:hint="eastAsia"/>
                <w:sz w:val="22"/>
                <w:szCs w:val="22"/>
              </w:rPr>
              <w:t>の別</w:t>
            </w:r>
          </w:p>
        </w:tc>
        <w:tc>
          <w:tcPr>
            <w:tcW w:w="6946" w:type="dxa"/>
            <w:gridSpan w:val="6"/>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保守点検実施総基数</w:t>
            </w:r>
            <w:r w:rsidRPr="00696AA9">
              <w:rPr>
                <w:sz w:val="22"/>
                <w:szCs w:val="22"/>
              </w:rPr>
              <w:t>(</w:t>
            </w:r>
            <w:r w:rsidRPr="00696AA9">
              <w:rPr>
                <w:rFonts w:hint="eastAsia"/>
                <w:sz w:val="22"/>
                <w:szCs w:val="22"/>
              </w:rPr>
              <w:t>単位　基</w:t>
            </w:r>
            <w:r w:rsidRPr="00696AA9">
              <w:rPr>
                <w:sz w:val="22"/>
                <w:szCs w:val="22"/>
              </w:rPr>
              <w:t>)</w:t>
            </w:r>
          </w:p>
        </w:tc>
        <w:tc>
          <w:tcPr>
            <w:tcW w:w="1276" w:type="dxa"/>
            <w:tcMar>
              <w:top w:w="0" w:type="dxa"/>
              <w:left w:w="99" w:type="dxa"/>
              <w:bottom w:w="0" w:type="dxa"/>
              <w:right w:w="99" w:type="dxa"/>
            </w:tcMar>
          </w:tcPr>
          <w:p w:rsidR="00ED05AB" w:rsidRPr="00696AA9" w:rsidRDefault="00CF52BF">
            <w:pPr>
              <w:autoSpaceDE w:val="0"/>
              <w:autoSpaceDN w:val="0"/>
              <w:adjustRightInd w:val="0"/>
              <w:jc w:val="center"/>
              <w:rPr>
                <w:sz w:val="22"/>
                <w:szCs w:val="22"/>
              </w:rPr>
            </w:pPr>
            <w:r w:rsidRPr="00696AA9">
              <w:rPr>
                <w:rFonts w:hint="eastAsia"/>
                <w:sz w:val="22"/>
                <w:szCs w:val="22"/>
              </w:rPr>
              <w:t>備考</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val="restart"/>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合計</w:t>
            </w:r>
          </w:p>
        </w:tc>
        <w:tc>
          <w:tcPr>
            <w:tcW w:w="5812" w:type="dxa"/>
            <w:gridSpan w:val="5"/>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処理対象人員の区分</w:t>
            </w:r>
          </w:p>
        </w:tc>
        <w:tc>
          <w:tcPr>
            <w:tcW w:w="1276" w:type="dxa"/>
            <w:vMerge w:val="restart"/>
            <w:tcMar>
              <w:top w:w="0" w:type="dxa"/>
              <w:left w:w="99" w:type="dxa"/>
              <w:bottom w:w="0" w:type="dxa"/>
              <w:right w:w="99" w:type="dxa"/>
            </w:tcMar>
          </w:tcPr>
          <w:p w:rsidR="00ED05AB" w:rsidRPr="00696AA9" w:rsidRDefault="00CF52BF">
            <w:pPr>
              <w:autoSpaceDE w:val="0"/>
              <w:autoSpaceDN w:val="0"/>
              <w:adjustRightInd w:val="0"/>
              <w:rPr>
                <w:sz w:val="22"/>
                <w:szCs w:val="22"/>
              </w:rPr>
            </w:pPr>
            <w:r w:rsidRPr="00696AA9">
              <w:rPr>
                <w:rFonts w:hint="eastAsia"/>
                <w:sz w:val="22"/>
                <w:szCs w:val="22"/>
              </w:rPr>
              <w:t xml:space="preserve">　</w:t>
            </w:r>
          </w:p>
        </w:tc>
      </w:tr>
      <w:tr w:rsidR="00ED05AB" w:rsidRPr="00696AA9">
        <w:tc>
          <w:tcPr>
            <w:tcW w:w="709"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vMerge/>
            <w:tcMar>
              <w:top w:w="0" w:type="dxa"/>
              <w:left w:w="99" w:type="dxa"/>
              <w:bottom w:w="0" w:type="dxa"/>
              <w:right w:w="99" w:type="dxa"/>
            </w:tcMar>
            <w:vAlign w:val="center"/>
          </w:tcPr>
          <w:p w:rsidR="00ED05AB" w:rsidRPr="00696AA9" w:rsidRDefault="00ED05AB" w:rsidP="007D1028">
            <w:pPr>
              <w:spacing w:line="210" w:lineRule="exact"/>
              <w:jc w:val="center"/>
              <w:rPr>
                <w:sz w:val="22"/>
                <w:szCs w:val="22"/>
              </w:rPr>
            </w:pP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5</w:t>
            </w:r>
            <w:r w:rsidRPr="00696AA9">
              <w:rPr>
                <w:rFonts w:hint="eastAsia"/>
                <w:sz w:val="22"/>
                <w:szCs w:val="22"/>
              </w:rPr>
              <w:t>～</w:t>
            </w:r>
            <w:r w:rsidRPr="00696AA9">
              <w:rPr>
                <w:sz w:val="22"/>
                <w:szCs w:val="22"/>
              </w:rPr>
              <w:t>20</w:t>
            </w:r>
            <w:r w:rsidRPr="00696AA9">
              <w:rPr>
                <w:rFonts w:hint="eastAsia"/>
                <w:sz w:val="22"/>
                <w:szCs w:val="22"/>
              </w:rPr>
              <w:t>人</w:t>
            </w:r>
          </w:p>
        </w:tc>
        <w:tc>
          <w:tcPr>
            <w:tcW w:w="1275"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21</w:t>
            </w:r>
            <w:r w:rsidRPr="00696AA9">
              <w:rPr>
                <w:rFonts w:hint="eastAsia"/>
                <w:sz w:val="22"/>
                <w:szCs w:val="22"/>
              </w:rPr>
              <w:t>～</w:t>
            </w:r>
            <w:r w:rsidRPr="00696AA9">
              <w:rPr>
                <w:sz w:val="22"/>
                <w:szCs w:val="22"/>
              </w:rPr>
              <w:t>50</w:t>
            </w:r>
            <w:r w:rsidRPr="00696AA9">
              <w:rPr>
                <w:rFonts w:hint="eastAsia"/>
                <w:sz w:val="22"/>
                <w:szCs w:val="22"/>
              </w:rPr>
              <w:t>人</w:t>
            </w:r>
          </w:p>
        </w:tc>
        <w:tc>
          <w:tcPr>
            <w:tcW w:w="1135"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51</w:t>
            </w:r>
            <w:r w:rsidRPr="00696AA9">
              <w:rPr>
                <w:rFonts w:hint="eastAsia"/>
                <w:sz w:val="22"/>
                <w:szCs w:val="22"/>
              </w:rPr>
              <w:t>～</w:t>
            </w:r>
          </w:p>
          <w:p w:rsidR="00ED05AB" w:rsidRPr="00696AA9" w:rsidRDefault="00CF52BF" w:rsidP="007D1028">
            <w:pPr>
              <w:autoSpaceDE w:val="0"/>
              <w:autoSpaceDN w:val="0"/>
              <w:adjustRightInd w:val="0"/>
              <w:jc w:val="center"/>
              <w:rPr>
                <w:sz w:val="22"/>
                <w:szCs w:val="22"/>
              </w:rPr>
            </w:pPr>
            <w:r w:rsidRPr="00696AA9">
              <w:rPr>
                <w:sz w:val="22"/>
                <w:szCs w:val="22"/>
              </w:rPr>
              <w:t>200</w:t>
            </w:r>
            <w:r w:rsidRPr="00696AA9">
              <w:rPr>
                <w:rFonts w:hint="eastAsia"/>
                <w:sz w:val="22"/>
                <w:szCs w:val="22"/>
              </w:rPr>
              <w:t>人</w:t>
            </w:r>
          </w:p>
        </w:tc>
        <w:tc>
          <w:tcPr>
            <w:tcW w:w="1134"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sz w:val="22"/>
                <w:szCs w:val="22"/>
              </w:rPr>
              <w:t>201</w:t>
            </w:r>
            <w:r w:rsidRPr="00696AA9">
              <w:rPr>
                <w:rFonts w:hint="eastAsia"/>
                <w:sz w:val="22"/>
                <w:szCs w:val="22"/>
              </w:rPr>
              <w:t>～</w:t>
            </w:r>
            <w:r w:rsidRPr="00696AA9">
              <w:rPr>
                <w:sz w:val="22"/>
                <w:szCs w:val="22"/>
              </w:rPr>
              <w:t>500</w:t>
            </w:r>
            <w:r w:rsidRPr="00696AA9">
              <w:rPr>
                <w:rFonts w:hint="eastAsia"/>
                <w:sz w:val="22"/>
                <w:szCs w:val="22"/>
              </w:rPr>
              <w:t>人</w:t>
            </w:r>
          </w:p>
        </w:tc>
        <w:tc>
          <w:tcPr>
            <w:tcW w:w="1134" w:type="dxa"/>
            <w:tcMar>
              <w:top w:w="0" w:type="dxa"/>
              <w:left w:w="99" w:type="dxa"/>
              <w:bottom w:w="0" w:type="dxa"/>
              <w:right w:w="99" w:type="dxa"/>
            </w:tcMar>
            <w:vAlign w:val="center"/>
          </w:tcPr>
          <w:p w:rsidR="007D1028" w:rsidRDefault="00ED05AB" w:rsidP="007D1028">
            <w:pPr>
              <w:autoSpaceDE w:val="0"/>
              <w:autoSpaceDN w:val="0"/>
              <w:adjustRightInd w:val="0"/>
              <w:jc w:val="center"/>
              <w:rPr>
                <w:sz w:val="22"/>
                <w:szCs w:val="22"/>
              </w:rPr>
            </w:pPr>
            <w:r w:rsidRPr="00696AA9">
              <w:rPr>
                <w:sz w:val="22"/>
                <w:szCs w:val="22"/>
              </w:rPr>
              <w:t>501</w:t>
            </w:r>
            <w:r w:rsidRPr="00696AA9">
              <w:rPr>
                <w:rFonts w:hint="eastAsia"/>
                <w:sz w:val="22"/>
                <w:szCs w:val="22"/>
              </w:rPr>
              <w:t>人</w:t>
            </w:r>
          </w:p>
          <w:p w:rsidR="00ED05AB" w:rsidRPr="00696AA9" w:rsidRDefault="00CF52BF" w:rsidP="007D1028">
            <w:pPr>
              <w:autoSpaceDE w:val="0"/>
              <w:autoSpaceDN w:val="0"/>
              <w:adjustRightInd w:val="0"/>
              <w:jc w:val="center"/>
              <w:rPr>
                <w:sz w:val="22"/>
                <w:szCs w:val="22"/>
              </w:rPr>
            </w:pPr>
            <w:r w:rsidRPr="00696AA9">
              <w:rPr>
                <w:rFonts w:hint="eastAsia"/>
                <w:sz w:val="22"/>
                <w:szCs w:val="22"/>
              </w:rPr>
              <w:t>以上</w:t>
            </w: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単独</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合併</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r w:rsidR="00ED05AB" w:rsidRPr="00696AA9">
        <w:tc>
          <w:tcPr>
            <w:tcW w:w="709" w:type="dxa"/>
            <w:tcMar>
              <w:top w:w="0" w:type="dxa"/>
              <w:left w:w="99" w:type="dxa"/>
              <w:bottom w:w="0" w:type="dxa"/>
              <w:right w:w="99" w:type="dxa"/>
            </w:tcMar>
            <w:vAlign w:val="center"/>
          </w:tcPr>
          <w:p w:rsidR="00ED05AB" w:rsidRPr="00696AA9" w:rsidRDefault="00CF52BF" w:rsidP="007D1028">
            <w:pPr>
              <w:autoSpaceDE w:val="0"/>
              <w:autoSpaceDN w:val="0"/>
              <w:adjustRightInd w:val="0"/>
              <w:jc w:val="center"/>
              <w:rPr>
                <w:sz w:val="22"/>
                <w:szCs w:val="22"/>
              </w:rPr>
            </w:pPr>
            <w:r w:rsidRPr="00696AA9">
              <w:rPr>
                <w:rFonts w:hint="eastAsia"/>
                <w:sz w:val="22"/>
                <w:szCs w:val="22"/>
              </w:rPr>
              <w:t>総計</w:t>
            </w:r>
          </w:p>
        </w:tc>
        <w:tc>
          <w:tcPr>
            <w:tcW w:w="1134" w:type="dxa"/>
            <w:tcMar>
              <w:top w:w="0" w:type="dxa"/>
              <w:left w:w="99" w:type="dxa"/>
              <w:bottom w:w="0" w:type="dxa"/>
              <w:right w:w="99" w:type="dxa"/>
            </w:tcMar>
            <w:vAlign w:val="center"/>
          </w:tcPr>
          <w:p w:rsidR="00ED05AB" w:rsidRDefault="00ED05AB" w:rsidP="007D1028">
            <w:pPr>
              <w:autoSpaceDE w:val="0"/>
              <w:autoSpaceDN w:val="0"/>
              <w:adjustRightInd w:val="0"/>
              <w:jc w:val="center"/>
              <w:rPr>
                <w:sz w:val="22"/>
                <w:szCs w:val="22"/>
              </w:rPr>
            </w:pPr>
          </w:p>
          <w:p w:rsidR="007D1028" w:rsidRPr="00696AA9" w:rsidRDefault="007D1028"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5"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134" w:type="dxa"/>
            <w:tcMar>
              <w:top w:w="0" w:type="dxa"/>
              <w:left w:w="99" w:type="dxa"/>
              <w:bottom w:w="0" w:type="dxa"/>
              <w:right w:w="99" w:type="dxa"/>
            </w:tcMar>
            <w:vAlign w:val="center"/>
          </w:tcPr>
          <w:p w:rsidR="00ED05AB" w:rsidRPr="00696AA9" w:rsidRDefault="00ED05AB" w:rsidP="007D1028">
            <w:pPr>
              <w:autoSpaceDE w:val="0"/>
              <w:autoSpaceDN w:val="0"/>
              <w:adjustRightInd w:val="0"/>
              <w:jc w:val="center"/>
              <w:rPr>
                <w:sz w:val="22"/>
                <w:szCs w:val="22"/>
              </w:rPr>
            </w:pPr>
          </w:p>
        </w:tc>
        <w:tc>
          <w:tcPr>
            <w:tcW w:w="1276" w:type="dxa"/>
            <w:vMerge/>
            <w:tcMar>
              <w:top w:w="0" w:type="dxa"/>
              <w:left w:w="99" w:type="dxa"/>
              <w:bottom w:w="0" w:type="dxa"/>
              <w:right w:w="99" w:type="dxa"/>
            </w:tcMar>
          </w:tcPr>
          <w:p w:rsidR="00ED05AB" w:rsidRPr="00696AA9" w:rsidRDefault="00ED05AB">
            <w:pPr>
              <w:spacing w:line="210" w:lineRule="exact"/>
              <w:rPr>
                <w:sz w:val="22"/>
                <w:szCs w:val="22"/>
              </w:rPr>
            </w:pPr>
          </w:p>
        </w:tc>
      </w:tr>
    </w:tbl>
    <w:p w:rsidR="00ED05AB" w:rsidRPr="00696AA9" w:rsidRDefault="00ED05AB" w:rsidP="00376150">
      <w:pPr>
        <w:autoSpaceDE w:val="0"/>
        <w:autoSpaceDN w:val="0"/>
        <w:adjustRightInd w:val="0"/>
        <w:rPr>
          <w:sz w:val="22"/>
          <w:szCs w:val="22"/>
        </w:rPr>
      </w:pPr>
    </w:p>
    <w:sectPr w:rsidR="00ED05AB" w:rsidRPr="00696AA9">
      <w:pgSz w:w="11907" w:h="16840" w:code="9"/>
      <w:pgMar w:top="1701" w:right="1531" w:bottom="1701" w:left="1531" w:header="708" w:footer="708" w:gutter="0"/>
      <w:cols w:space="708"/>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BF" w:rsidRDefault="00CF52BF" w:rsidP="00CF52BF">
      <w:r>
        <w:separator/>
      </w:r>
    </w:p>
  </w:endnote>
  <w:endnote w:type="continuationSeparator" w:id="0">
    <w:p w:rsidR="00CF52BF" w:rsidRDefault="00CF52BF" w:rsidP="00CF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BF" w:rsidRDefault="00CF52BF" w:rsidP="00CF52BF">
      <w:r>
        <w:separator/>
      </w:r>
    </w:p>
  </w:footnote>
  <w:footnote w:type="continuationSeparator" w:id="0">
    <w:p w:rsidR="00CF52BF" w:rsidRDefault="00CF52BF" w:rsidP="00CF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AA9"/>
    <w:rsid w:val="001967F3"/>
    <w:rsid w:val="003271DC"/>
    <w:rsid w:val="00376150"/>
    <w:rsid w:val="00696AA9"/>
    <w:rsid w:val="007D1028"/>
    <w:rsid w:val="00966FC4"/>
    <w:rsid w:val="00B62EA6"/>
    <w:rsid w:val="00CF52BF"/>
    <w:rsid w:val="00D217DF"/>
    <w:rsid w:val="00DD1B0B"/>
    <w:rsid w:val="00ED05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EFBD23-0ACA-4AF8-9A8A-2E240B48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696AA9"/>
    <w:pPr>
      <w:tabs>
        <w:tab w:val="center" w:pos="4252"/>
        <w:tab w:val="right" w:pos="8504"/>
      </w:tabs>
      <w:snapToGrid w:val="0"/>
    </w:pPr>
  </w:style>
  <w:style w:type="character" w:customStyle="1" w:styleId="a6">
    <w:name w:val="フッター (文字)"/>
    <w:basedOn w:val="a0"/>
    <w:link w:val="a5"/>
    <w:uiPriority w:val="99"/>
    <w:locked/>
    <w:rsid w:val="00696AA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間野　遼太</dc:creator>
  <cp:keywords/>
  <dc:description/>
  <cp:lastModifiedBy>間野　遼太</cp:lastModifiedBy>
  <cp:revision>2</cp:revision>
  <dcterms:created xsi:type="dcterms:W3CDTF">2021-06-02T13:16:00Z</dcterms:created>
  <dcterms:modified xsi:type="dcterms:W3CDTF">2021-06-02T13:16:00Z</dcterms:modified>
</cp:coreProperties>
</file>