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51" w:rsidRDefault="008E3332" w:rsidP="008E3332">
      <w:pPr>
        <w:ind w:firstLine="240"/>
        <w:jc w:val="left"/>
        <w:rPr>
          <w:sz w:val="24"/>
          <w:szCs w:val="24"/>
        </w:rPr>
      </w:pPr>
      <w:r>
        <w:rPr>
          <w:rFonts w:hint="eastAsia"/>
          <w:sz w:val="24"/>
          <w:szCs w:val="24"/>
        </w:rPr>
        <w:t>岡山県知事</w:t>
      </w:r>
      <w:r w:rsidR="00F54B51">
        <w:rPr>
          <w:rFonts w:hint="eastAsia"/>
          <w:sz w:val="24"/>
          <w:szCs w:val="24"/>
        </w:rPr>
        <w:t xml:space="preserve">　殿</w:t>
      </w:r>
    </w:p>
    <w:p w:rsidR="00F54B51" w:rsidRDefault="00F54B51" w:rsidP="00F54B51">
      <w:pPr>
        <w:jc w:val="left"/>
        <w:rPr>
          <w:sz w:val="24"/>
          <w:szCs w:val="24"/>
        </w:rPr>
      </w:pPr>
    </w:p>
    <w:p w:rsidR="00F54B51" w:rsidRDefault="008E3332" w:rsidP="00F54B51">
      <w:pPr>
        <w:wordWrap w:val="0"/>
        <w:jc w:val="right"/>
        <w:rPr>
          <w:sz w:val="24"/>
          <w:szCs w:val="24"/>
        </w:rPr>
      </w:pPr>
      <w:r>
        <w:rPr>
          <w:rFonts w:hint="eastAsia"/>
          <w:sz w:val="24"/>
          <w:szCs w:val="24"/>
        </w:rPr>
        <w:t>企業・事業所等</w:t>
      </w:r>
      <w:r w:rsidR="00F54B51">
        <w:rPr>
          <w:rFonts w:hint="eastAsia"/>
          <w:sz w:val="24"/>
          <w:szCs w:val="24"/>
        </w:rPr>
        <w:t>の</w:t>
      </w:r>
      <w:r>
        <w:rPr>
          <w:rFonts w:hint="eastAsia"/>
          <w:sz w:val="24"/>
          <w:szCs w:val="24"/>
        </w:rPr>
        <w:t xml:space="preserve">名称及び氏名　</w:t>
      </w:r>
      <w:r w:rsidR="00F54B51">
        <w:rPr>
          <w:rFonts w:hint="eastAsia"/>
          <w:sz w:val="24"/>
          <w:szCs w:val="24"/>
        </w:rPr>
        <w:t xml:space="preserve">　</w:t>
      </w:r>
    </w:p>
    <w:p w:rsidR="00F54B51" w:rsidRPr="008E3332" w:rsidRDefault="00F54B51" w:rsidP="00F54B51">
      <w:pPr>
        <w:jc w:val="right"/>
        <w:rPr>
          <w:sz w:val="24"/>
          <w:szCs w:val="24"/>
        </w:rPr>
      </w:pPr>
    </w:p>
    <w:p w:rsidR="00F54B51" w:rsidRPr="00F54B51" w:rsidRDefault="00F54B51" w:rsidP="00F54B51">
      <w:pPr>
        <w:wordWrap w:val="0"/>
        <w:jc w:val="right"/>
        <w:rPr>
          <w:sz w:val="24"/>
          <w:szCs w:val="24"/>
          <w:u w:val="single"/>
        </w:rPr>
      </w:pPr>
      <w:r>
        <w:rPr>
          <w:rFonts w:hint="eastAsia"/>
          <w:sz w:val="24"/>
          <w:szCs w:val="24"/>
          <w:u w:val="single"/>
        </w:rPr>
        <w:t xml:space="preserve">　　　　　　　　　　　　　</w:t>
      </w:r>
      <w:r w:rsidR="008E3332">
        <w:rPr>
          <w:rFonts w:hint="eastAsia"/>
          <w:sz w:val="24"/>
          <w:szCs w:val="24"/>
          <w:u w:val="single"/>
        </w:rPr>
        <w:t xml:space="preserve">　　　</w:t>
      </w:r>
    </w:p>
    <w:p w:rsidR="00F54B51" w:rsidRPr="00F54B51" w:rsidRDefault="00F54B51" w:rsidP="00F54B51">
      <w:pPr>
        <w:jc w:val="right"/>
        <w:rPr>
          <w:sz w:val="24"/>
          <w:szCs w:val="24"/>
        </w:rPr>
      </w:pPr>
    </w:p>
    <w:p w:rsidR="00AA5774" w:rsidRDefault="00F54B51" w:rsidP="008724B8">
      <w:pPr>
        <w:jc w:val="center"/>
        <w:rPr>
          <w:sz w:val="24"/>
          <w:szCs w:val="24"/>
        </w:rPr>
      </w:pPr>
      <w:r>
        <w:rPr>
          <w:rFonts w:hint="eastAsia"/>
          <w:sz w:val="24"/>
          <w:szCs w:val="24"/>
        </w:rPr>
        <w:t>関係法令遵守状況報告書</w:t>
      </w:r>
    </w:p>
    <w:p w:rsidR="00341166" w:rsidRPr="008724B8" w:rsidRDefault="00341166" w:rsidP="00672748">
      <w:pPr>
        <w:rPr>
          <w:sz w:val="24"/>
          <w:szCs w:val="24"/>
        </w:rPr>
      </w:pPr>
    </w:p>
    <w:p w:rsidR="008724B8" w:rsidRDefault="00F54B51" w:rsidP="00BF2317">
      <w:pPr>
        <w:ind w:left="120" w:hangingChars="50" w:hanging="120"/>
        <w:rPr>
          <w:sz w:val="24"/>
          <w:szCs w:val="24"/>
        </w:rPr>
      </w:pPr>
      <w:r>
        <w:rPr>
          <w:rFonts w:hint="eastAsia"/>
          <w:sz w:val="24"/>
          <w:szCs w:val="24"/>
        </w:rPr>
        <w:t xml:space="preserve">　</w:t>
      </w:r>
      <w:r w:rsidR="008E3332">
        <w:rPr>
          <w:rFonts w:hint="eastAsia"/>
          <w:sz w:val="24"/>
          <w:szCs w:val="24"/>
        </w:rPr>
        <w:t>関係法令遵守状況</w:t>
      </w:r>
      <w:r>
        <w:rPr>
          <w:rFonts w:hint="eastAsia"/>
          <w:sz w:val="24"/>
          <w:szCs w:val="24"/>
        </w:rPr>
        <w:t>について、以下のとおり報告します。</w:t>
      </w:r>
    </w:p>
    <w:p w:rsidR="001C4EDE" w:rsidRDefault="001C4EDE" w:rsidP="008724B8">
      <w:pPr>
        <w:rPr>
          <w:sz w:val="24"/>
          <w:szCs w:val="24"/>
        </w:rPr>
      </w:pPr>
    </w:p>
    <w:p w:rsidR="001C4EDE" w:rsidRDefault="001C4EDE" w:rsidP="0030581A">
      <w:pPr>
        <w:ind w:left="283" w:hangingChars="118" w:hanging="283"/>
        <w:rPr>
          <w:sz w:val="24"/>
          <w:szCs w:val="24"/>
        </w:rPr>
      </w:pPr>
      <w:r>
        <w:rPr>
          <w:rFonts w:hint="eastAsia"/>
          <w:sz w:val="24"/>
          <w:szCs w:val="24"/>
        </w:rPr>
        <w:t>１　長時間労働等に関する重大な労働関係法令（※</w:t>
      </w:r>
      <w:r w:rsidR="00BF2317">
        <w:rPr>
          <w:rFonts w:hint="eastAsia"/>
          <w:sz w:val="24"/>
          <w:szCs w:val="24"/>
        </w:rPr>
        <w:t>１</w:t>
      </w:r>
      <w:r>
        <w:rPr>
          <w:rFonts w:hint="eastAsia"/>
          <w:sz w:val="24"/>
          <w:szCs w:val="24"/>
        </w:rPr>
        <w:t>）に関して</w:t>
      </w:r>
      <w:r w:rsidR="0030581A">
        <w:rPr>
          <w:rFonts w:hint="eastAsia"/>
          <w:sz w:val="24"/>
          <w:szCs w:val="24"/>
        </w:rPr>
        <w:t>、</w:t>
      </w:r>
      <w:r w:rsidR="00085E30">
        <w:rPr>
          <w:rFonts w:hint="eastAsia"/>
          <w:sz w:val="24"/>
          <w:szCs w:val="24"/>
        </w:rPr>
        <w:t>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1C4EDE" w:rsidTr="00BF2317">
        <w:tc>
          <w:tcPr>
            <w:tcW w:w="709" w:type="dxa"/>
          </w:tcPr>
          <w:p w:rsidR="001C4EDE" w:rsidRDefault="001C4EDE" w:rsidP="008724B8">
            <w:pPr>
              <w:rPr>
                <w:sz w:val="24"/>
                <w:szCs w:val="24"/>
              </w:rPr>
            </w:pPr>
          </w:p>
        </w:tc>
        <w:tc>
          <w:tcPr>
            <w:tcW w:w="7601" w:type="dxa"/>
          </w:tcPr>
          <w:p w:rsidR="001C4EDE" w:rsidRPr="001C4EDE" w:rsidRDefault="00DC1D73" w:rsidP="00E068FD">
            <w:pPr>
              <w:ind w:left="600" w:hangingChars="250" w:hanging="600"/>
              <w:rPr>
                <w:sz w:val="24"/>
                <w:szCs w:val="24"/>
              </w:rPr>
            </w:pPr>
            <w:r>
              <w:rPr>
                <w:rFonts w:hint="eastAsia"/>
                <w:sz w:val="24"/>
                <w:szCs w:val="24"/>
              </w:rPr>
              <w:t>（１）</w:t>
            </w:r>
            <w:r w:rsidR="00FA2D96">
              <w:rPr>
                <w:rFonts w:hint="eastAsia"/>
                <w:sz w:val="24"/>
                <w:szCs w:val="24"/>
              </w:rPr>
              <w:t>過去３年間</w:t>
            </w:r>
            <w:r w:rsidR="00E068FD">
              <w:rPr>
                <w:rFonts w:hint="eastAsia"/>
                <w:sz w:val="24"/>
                <w:szCs w:val="24"/>
              </w:rPr>
              <w:t>において</w:t>
            </w:r>
            <w:r>
              <w:rPr>
                <w:rFonts w:hint="eastAsia"/>
                <w:sz w:val="24"/>
                <w:szCs w:val="24"/>
              </w:rPr>
              <w:t>労働基準監督署から是正勧告書を交付されていない。</w:t>
            </w:r>
          </w:p>
        </w:tc>
      </w:tr>
      <w:tr w:rsidR="001C4EDE" w:rsidTr="00BF2317">
        <w:tc>
          <w:tcPr>
            <w:tcW w:w="709" w:type="dxa"/>
          </w:tcPr>
          <w:p w:rsidR="001C4EDE" w:rsidRDefault="001C4EDE" w:rsidP="008724B8">
            <w:pPr>
              <w:rPr>
                <w:sz w:val="24"/>
                <w:szCs w:val="24"/>
              </w:rPr>
            </w:pPr>
          </w:p>
        </w:tc>
        <w:tc>
          <w:tcPr>
            <w:tcW w:w="7601" w:type="dxa"/>
          </w:tcPr>
          <w:p w:rsidR="00DC1D73" w:rsidRPr="00DC1D73" w:rsidRDefault="00DC1D73" w:rsidP="000622C3">
            <w:pPr>
              <w:ind w:left="600" w:hangingChars="250" w:hanging="600"/>
              <w:rPr>
                <w:sz w:val="24"/>
                <w:szCs w:val="24"/>
              </w:rPr>
            </w:pPr>
            <w:r>
              <w:rPr>
                <w:rFonts w:hint="eastAsia"/>
                <w:sz w:val="24"/>
                <w:szCs w:val="24"/>
              </w:rPr>
              <w:t>（２</w:t>
            </w:r>
            <w:r w:rsidR="00B218C3">
              <w:rPr>
                <w:rFonts w:hint="eastAsia"/>
                <w:sz w:val="24"/>
                <w:szCs w:val="24"/>
              </w:rPr>
              <w:t>）</w:t>
            </w:r>
            <w:r w:rsidR="00FA2D96">
              <w:rPr>
                <w:rFonts w:hint="eastAsia"/>
                <w:sz w:val="24"/>
                <w:szCs w:val="24"/>
              </w:rPr>
              <w:t>過去３年間</w:t>
            </w:r>
            <w:r w:rsidR="00E068FD">
              <w:rPr>
                <w:rFonts w:hint="eastAsia"/>
                <w:sz w:val="24"/>
                <w:szCs w:val="24"/>
              </w:rPr>
              <w:t>において</w:t>
            </w:r>
            <w:r>
              <w:rPr>
                <w:rFonts w:hint="eastAsia"/>
                <w:sz w:val="24"/>
                <w:szCs w:val="24"/>
              </w:rPr>
              <w:t>労働基準監督署から是正勧告書を交付</w:t>
            </w:r>
            <w:r w:rsidR="00B500B1">
              <w:rPr>
                <w:rFonts w:hint="eastAsia"/>
                <w:sz w:val="24"/>
                <w:szCs w:val="24"/>
              </w:rPr>
              <w:t>され</w:t>
            </w:r>
            <w:r>
              <w:rPr>
                <w:rFonts w:hint="eastAsia"/>
                <w:sz w:val="24"/>
                <w:szCs w:val="24"/>
              </w:rPr>
              <w:t>、是正期日までに是正報告を行っている。</w:t>
            </w:r>
          </w:p>
        </w:tc>
      </w:tr>
      <w:tr w:rsidR="00B500B1" w:rsidTr="00BF2317">
        <w:tc>
          <w:tcPr>
            <w:tcW w:w="709" w:type="dxa"/>
          </w:tcPr>
          <w:p w:rsidR="00B500B1" w:rsidRDefault="00B500B1" w:rsidP="008724B8">
            <w:pPr>
              <w:rPr>
                <w:sz w:val="24"/>
                <w:szCs w:val="24"/>
              </w:rPr>
            </w:pPr>
          </w:p>
        </w:tc>
        <w:tc>
          <w:tcPr>
            <w:tcW w:w="7601" w:type="dxa"/>
          </w:tcPr>
          <w:p w:rsidR="00B500B1" w:rsidRDefault="00B500B1" w:rsidP="000622C3">
            <w:pPr>
              <w:ind w:left="600" w:hangingChars="250" w:hanging="600"/>
              <w:rPr>
                <w:sz w:val="24"/>
                <w:szCs w:val="24"/>
              </w:rPr>
            </w:pPr>
            <w:r>
              <w:rPr>
                <w:rFonts w:hint="eastAsia"/>
                <w:sz w:val="24"/>
                <w:szCs w:val="24"/>
              </w:rPr>
              <w:t>（３）</w:t>
            </w:r>
            <w:r w:rsidR="00FA2D96">
              <w:rPr>
                <w:rFonts w:hint="eastAsia"/>
                <w:sz w:val="24"/>
                <w:szCs w:val="24"/>
              </w:rPr>
              <w:t>過去３年間</w:t>
            </w:r>
            <w:r w:rsidR="00E068FD">
              <w:rPr>
                <w:rFonts w:hint="eastAsia"/>
                <w:sz w:val="24"/>
                <w:szCs w:val="24"/>
              </w:rPr>
              <w:t>において</w:t>
            </w:r>
            <w:r>
              <w:rPr>
                <w:rFonts w:hint="eastAsia"/>
                <w:sz w:val="24"/>
                <w:szCs w:val="24"/>
              </w:rPr>
              <w:t>労働基準監督署から是正勧告書を交付されたものの、是正していない。</w:t>
            </w:r>
          </w:p>
        </w:tc>
      </w:tr>
    </w:tbl>
    <w:p w:rsidR="001C4EDE" w:rsidRDefault="00DC1D73" w:rsidP="00A22795">
      <w:pPr>
        <w:ind w:leftChars="270" w:left="568" w:hanging="1"/>
        <w:rPr>
          <w:sz w:val="24"/>
          <w:szCs w:val="24"/>
        </w:rPr>
      </w:pPr>
      <w:r>
        <w:rPr>
          <w:rFonts w:hint="eastAsia"/>
          <w:sz w:val="24"/>
          <w:szCs w:val="24"/>
        </w:rPr>
        <w:t>（２）に該当する場合は、是正を受けた法令及び条文を以下に記載し、是正済みであることが確認できる是正報告書の写し等を添付すること。</w:t>
      </w:r>
    </w:p>
    <w:p w:rsidR="00DC1D73" w:rsidRDefault="00DC1D73" w:rsidP="00173FAD">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AE4E66B" wp14:editId="2A686253">
                <wp:simplePos x="0" y="0"/>
                <wp:positionH relativeFrom="column">
                  <wp:posOffset>510540</wp:posOffset>
                </wp:positionH>
                <wp:positionV relativeFrom="paragraph">
                  <wp:posOffset>25400</wp:posOffset>
                </wp:positionV>
                <wp:extent cx="48101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81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173FAD" w:rsidRDefault="00173FAD" w:rsidP="00173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E4E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pt;margin-top:2pt;width:37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" strokecolor="black [3213]">
                <v:textbox>
                  <w:txbxContent>
                    <w:p w:rsidR="00173FAD" w:rsidRDefault="00173FAD" w:rsidP="00173FAD">
                      <w:pPr>
                        <w:jc w:val="center"/>
                      </w:pPr>
                    </w:p>
                  </w:txbxContent>
                </v:textbox>
              </v:shape>
            </w:pict>
          </mc:Fallback>
        </mc:AlternateContent>
      </w:r>
    </w:p>
    <w:p w:rsidR="00DC1D73" w:rsidRDefault="00DC1D73" w:rsidP="008724B8">
      <w:pPr>
        <w:rPr>
          <w:sz w:val="24"/>
          <w:szCs w:val="24"/>
        </w:rPr>
      </w:pPr>
    </w:p>
    <w:p w:rsidR="00085E30" w:rsidRDefault="00085E30" w:rsidP="0030581A">
      <w:pPr>
        <w:ind w:leftChars="170" w:left="567" w:hangingChars="100" w:hanging="210"/>
        <w:jc w:val="left"/>
      </w:pPr>
    </w:p>
    <w:p w:rsidR="0030581A" w:rsidRDefault="0030581A" w:rsidP="0030581A">
      <w:pPr>
        <w:ind w:leftChars="170" w:left="567" w:hangingChars="100" w:hanging="210"/>
        <w:jc w:val="left"/>
        <w:rPr>
          <w:rFonts w:ascii="ＭＳ 明朝" w:hAnsi="ＭＳ 明朝"/>
          <w:color w:val="000000"/>
          <w:spacing w:val="-5"/>
          <w:kern w:val="24"/>
          <w:szCs w:val="24"/>
        </w:rPr>
      </w:pPr>
      <w:r>
        <w:rPr>
          <w:rFonts w:hint="eastAsia"/>
        </w:rPr>
        <w:t>(</w:t>
      </w:r>
      <w:r>
        <w:rPr>
          <w:rFonts w:hint="eastAsia"/>
        </w:rPr>
        <w:t>※</w:t>
      </w:r>
      <w:r w:rsidR="00BF2317">
        <w:rPr>
          <w:rFonts w:hint="eastAsia"/>
        </w:rPr>
        <w:t>１</w:t>
      </w:r>
      <w:r>
        <w:rPr>
          <w:rFonts w:hint="eastAsia"/>
        </w:rPr>
        <w:t>)</w:t>
      </w:r>
      <w:r>
        <w:rPr>
          <w:rFonts w:ascii="ＭＳ 明朝" w:hAnsi="ＭＳ 明朝" w:hint="eastAsia"/>
          <w:color w:val="000000"/>
          <w:spacing w:val="-5"/>
          <w:kern w:val="24"/>
          <w:szCs w:val="24"/>
        </w:rPr>
        <w:t>重大な労働関係法令とは以下の特定条項を指します。</w:t>
      </w:r>
    </w:p>
    <w:p w:rsidR="0030581A" w:rsidRPr="00E365E8" w:rsidRDefault="0030581A" w:rsidP="0030581A">
      <w:pPr>
        <w:ind w:leftChars="170" w:left="567" w:hangingChars="100" w:hanging="210"/>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・労働基準法</w:t>
      </w:r>
      <w:r w:rsidRPr="00E365E8">
        <w:rPr>
          <w:rFonts w:ascii="ＭＳ 明朝" w:eastAsia="ＭＳ 明朝" w:hAnsi="ＭＳ 明朝" w:cs="Times New Roman" w:hint="eastAsia"/>
          <w:color w:val="000000"/>
          <w:spacing w:val="-5"/>
          <w:kern w:val="24"/>
          <w:szCs w:val="21"/>
        </w:rPr>
        <w:t>（昭和</w:t>
      </w:r>
      <w:r w:rsidRPr="00E365E8">
        <w:rPr>
          <w:rFonts w:ascii="ＭＳ 明朝" w:eastAsia="ＭＳ 明朝" w:hAnsi="ＭＳ 明朝" w:cs="Times New Roman"/>
          <w:color w:val="000000"/>
          <w:spacing w:val="-5"/>
          <w:kern w:val="24"/>
          <w:szCs w:val="21"/>
        </w:rPr>
        <w:t>22年法律第49号）</w:t>
      </w:r>
      <w:r w:rsidRPr="00E365E8">
        <w:rPr>
          <w:rFonts w:ascii="ＭＳ 明朝" w:eastAsia="ＭＳ 明朝" w:hAnsi="ＭＳ 明朝" w:cs="Times New Roman" w:hint="eastAsia"/>
          <w:szCs w:val="21"/>
        </w:rPr>
        <w:t>第４条、第５条、第</w:t>
      </w:r>
      <w:r w:rsidRPr="00E365E8">
        <w:rPr>
          <w:rFonts w:ascii="ＭＳ 明朝" w:eastAsia="ＭＳ 明朝" w:hAnsi="ＭＳ 明朝" w:cs="Times New Roman"/>
          <w:szCs w:val="21"/>
        </w:rPr>
        <w:t>15条第１項及び</w:t>
      </w:r>
      <w:r w:rsidRPr="00E365E8">
        <w:rPr>
          <w:rFonts w:ascii="ＭＳ 明朝" w:eastAsia="ＭＳ 明朝" w:hAnsi="ＭＳ 明朝" w:cs="Times New Roman" w:hint="eastAsia"/>
          <w:szCs w:val="21"/>
        </w:rPr>
        <w:t>第３項、第</w:t>
      </w:r>
      <w:r w:rsidRPr="00E365E8">
        <w:rPr>
          <w:rFonts w:ascii="ＭＳ 明朝" w:eastAsia="ＭＳ 明朝" w:hAnsi="ＭＳ 明朝" w:cs="Times New Roman"/>
          <w:szCs w:val="21"/>
        </w:rPr>
        <w:t>24条、第32条、第34条、第35条第１項、</w:t>
      </w:r>
      <w:r w:rsidR="00BF2317" w:rsidRPr="00171D25">
        <w:rPr>
          <w:rFonts w:ascii="ＭＳ 明朝" w:eastAsia="ＭＳ 明朝" w:hAnsi="ＭＳ 明朝" w:cs="Times New Roman" w:hint="eastAsia"/>
          <w:szCs w:val="21"/>
        </w:rPr>
        <w:t>第36条第６項（第２号及び第３号に係る部分に限る。）、</w:t>
      </w:r>
      <w:r w:rsidRPr="00E365E8">
        <w:rPr>
          <w:rFonts w:ascii="ＭＳ 明朝" w:eastAsia="ＭＳ 明朝" w:hAnsi="ＭＳ 明朝" w:cs="Times New Roman"/>
          <w:szCs w:val="21"/>
        </w:rPr>
        <w:t>第37条第１項及び第４項、第39条第１項、第２項、第５項</w:t>
      </w:r>
      <w:r w:rsidR="00BF2317">
        <w:rPr>
          <w:rFonts w:ascii="ＭＳ 明朝" w:eastAsia="ＭＳ 明朝" w:hAnsi="ＭＳ 明朝" w:cs="Times New Roman" w:hint="eastAsia"/>
          <w:szCs w:val="21"/>
        </w:rPr>
        <w:t>、</w:t>
      </w:r>
      <w:r w:rsidRPr="00E365E8">
        <w:rPr>
          <w:rFonts w:ascii="ＭＳ 明朝" w:eastAsia="ＭＳ 明朝" w:hAnsi="ＭＳ 明朝" w:cs="Times New Roman"/>
          <w:szCs w:val="21"/>
        </w:rPr>
        <w:t>第７項</w:t>
      </w:r>
      <w:r w:rsidR="00BF2317" w:rsidRPr="00171D25">
        <w:rPr>
          <w:rFonts w:ascii="ＭＳ 明朝" w:eastAsia="ＭＳ 明朝" w:hAnsi="ＭＳ 明朝" w:cs="Times New Roman" w:hint="eastAsia"/>
          <w:szCs w:val="21"/>
        </w:rPr>
        <w:t>及び第９</w:t>
      </w:r>
      <w:r w:rsidR="00BF2317">
        <w:rPr>
          <w:rFonts w:ascii="ＭＳ 明朝" w:eastAsia="ＭＳ 明朝" w:hAnsi="ＭＳ 明朝" w:cs="Times New Roman" w:hint="eastAsia"/>
          <w:szCs w:val="21"/>
        </w:rPr>
        <w:t>項</w:t>
      </w:r>
      <w:r w:rsidRPr="00E365E8">
        <w:rPr>
          <w:rFonts w:ascii="ＭＳ 明朝" w:eastAsia="ＭＳ 明朝" w:hAnsi="ＭＳ 明朝" w:cs="Times New Roman"/>
          <w:szCs w:val="21"/>
        </w:rPr>
        <w:t>、第56条第１項、第61条第１項、第62条第１項及び第２項、第63条、第64条の２（第１号に係る部分に限る。）、第64条の３第１項、第65条、第66条、第67条第２項の規定</w:t>
      </w:r>
      <w:r w:rsidR="00BF2317" w:rsidRPr="00171D25">
        <w:rPr>
          <w:rFonts w:ascii="ＭＳ 明朝" w:eastAsia="ＭＳ 明朝" w:hAnsi="ＭＳ 明朝" w:cs="Times New Roman" w:hint="eastAsia"/>
          <w:szCs w:val="21"/>
        </w:rPr>
        <w:t>並びに第141条第３項</w:t>
      </w:r>
      <w:r w:rsidRPr="00E365E8">
        <w:rPr>
          <w:rFonts w:ascii="ＭＳ 明朝" w:eastAsia="ＭＳ 明朝" w:hAnsi="ＭＳ 明朝" w:cs="Times New Roman"/>
          <w:szCs w:val="21"/>
        </w:rPr>
        <w:t>（労働者派遣事業の適正な運営の確保及び派遣労働者の保護等に関する法律（昭和60年法律第88号）第44条（第４項を除く。）の規定により適用する場合を含む。）</w:t>
      </w:r>
    </w:p>
    <w:p w:rsidR="0030581A" w:rsidRDefault="0030581A" w:rsidP="0030581A">
      <w:pPr>
        <w:ind w:leftChars="170" w:left="357"/>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・最低賃金法（昭和</w:t>
      </w:r>
      <w:r w:rsidRPr="00E365E8">
        <w:rPr>
          <w:rFonts w:ascii="ＭＳ 明朝" w:eastAsia="ＭＳ 明朝" w:hAnsi="ＭＳ 明朝" w:cs="Times New Roman"/>
          <w:szCs w:val="21"/>
        </w:rPr>
        <w:t>34年法律第137号）第４条第１項の規定</w:t>
      </w:r>
    </w:p>
    <w:p w:rsidR="00E068FD" w:rsidRPr="008E3332" w:rsidRDefault="00E068FD" w:rsidP="0030581A">
      <w:pPr>
        <w:ind w:leftChars="170" w:left="357"/>
        <w:jc w:val="left"/>
        <w:rPr>
          <w:rFonts w:ascii="ＭＳ 明朝" w:eastAsia="ＭＳ 明朝" w:hAnsi="ＭＳ 明朝" w:cs="Times New Roman"/>
          <w:sz w:val="24"/>
          <w:szCs w:val="24"/>
        </w:rPr>
      </w:pPr>
    </w:p>
    <w:p w:rsidR="009F60FC" w:rsidRDefault="009F60FC">
      <w:pPr>
        <w:widowControl/>
        <w:jc w:val="left"/>
        <w:rPr>
          <w:sz w:val="24"/>
          <w:szCs w:val="24"/>
        </w:rPr>
      </w:pPr>
      <w:r>
        <w:rPr>
          <w:sz w:val="24"/>
          <w:szCs w:val="24"/>
        </w:rPr>
        <w:br w:type="page"/>
      </w:r>
    </w:p>
    <w:p w:rsidR="00AA7ABA" w:rsidRDefault="008E3332" w:rsidP="00AA7ABA">
      <w:pPr>
        <w:rPr>
          <w:sz w:val="24"/>
          <w:szCs w:val="24"/>
        </w:rPr>
      </w:pPr>
      <w:r>
        <w:rPr>
          <w:rFonts w:hint="eastAsia"/>
          <w:sz w:val="24"/>
          <w:szCs w:val="24"/>
        </w:rPr>
        <w:lastRenderedPageBreak/>
        <w:t>２</w:t>
      </w:r>
      <w:r w:rsidR="00AA7ABA">
        <w:rPr>
          <w:rFonts w:hint="eastAsia"/>
          <w:sz w:val="24"/>
          <w:szCs w:val="24"/>
        </w:rPr>
        <w:t xml:space="preserve">　</w:t>
      </w:r>
      <w:r w:rsidR="00250E41">
        <w:rPr>
          <w:rFonts w:hint="eastAsia"/>
          <w:sz w:val="24"/>
          <w:szCs w:val="24"/>
        </w:rPr>
        <w:t>その他の関係法令の遵守状況について</w:t>
      </w:r>
    </w:p>
    <w:p w:rsidR="00250E41" w:rsidRDefault="00250E41" w:rsidP="00250E41">
      <w:pPr>
        <w:ind w:firstLineChars="200" w:firstLine="480"/>
        <w:rPr>
          <w:sz w:val="24"/>
          <w:szCs w:val="24"/>
        </w:rPr>
      </w:pPr>
      <w:r>
        <w:rPr>
          <w:rFonts w:hint="eastAsia"/>
          <w:sz w:val="24"/>
          <w:szCs w:val="24"/>
        </w:rPr>
        <w:t>以下の各項目を確認のうえ、該当するもの全てに○をしてください。</w:t>
      </w:r>
    </w:p>
    <w:p w:rsidR="00CC74BB" w:rsidRPr="00DD0E18" w:rsidRDefault="00513886" w:rsidP="00250E41">
      <w:pPr>
        <w:ind w:firstLineChars="200" w:firstLine="480"/>
        <w:rPr>
          <w:sz w:val="24"/>
          <w:szCs w:val="24"/>
        </w:rPr>
      </w:pPr>
      <w:r>
        <w:rPr>
          <w:rFonts w:hint="eastAsia"/>
          <w:sz w:val="24"/>
          <w:szCs w:val="24"/>
        </w:rPr>
        <w:t>確認</w:t>
      </w:r>
      <w:r w:rsidR="00250E41">
        <w:rPr>
          <w:rFonts w:hint="eastAsia"/>
          <w:sz w:val="24"/>
          <w:szCs w:val="24"/>
        </w:rPr>
        <w:t>対象</w:t>
      </w:r>
      <w:r>
        <w:rPr>
          <w:rFonts w:hint="eastAsia"/>
          <w:sz w:val="24"/>
          <w:szCs w:val="24"/>
        </w:rPr>
        <w:t>となる</w:t>
      </w:r>
      <w:r w:rsidR="00250E41">
        <w:rPr>
          <w:rFonts w:hint="eastAsia"/>
          <w:sz w:val="24"/>
          <w:szCs w:val="24"/>
        </w:rPr>
        <w:t>期間は、</w:t>
      </w:r>
      <w:r w:rsidR="00CC74BB">
        <w:rPr>
          <w:rFonts w:hint="eastAsia"/>
          <w:sz w:val="24"/>
          <w:szCs w:val="24"/>
        </w:rPr>
        <w:t>いずれも</w:t>
      </w:r>
      <w:r w:rsidR="00682D83">
        <w:rPr>
          <w:rFonts w:hint="eastAsia"/>
          <w:sz w:val="24"/>
          <w:szCs w:val="24"/>
        </w:rPr>
        <w:t>過去３年間</w:t>
      </w:r>
      <w:r w:rsidR="000821FD">
        <w:rPr>
          <w:rFonts w:hint="eastAsia"/>
          <w:sz w:val="24"/>
          <w:szCs w:val="24"/>
        </w:rPr>
        <w:t>です</w:t>
      </w:r>
      <w:r w:rsidR="00250E41">
        <w:rPr>
          <w:rFonts w:hint="eastAsia"/>
          <w:sz w:val="24"/>
          <w:szCs w:val="24"/>
        </w:rPr>
        <w:t>。</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AA7ABA" w:rsidTr="00BF2317">
        <w:tc>
          <w:tcPr>
            <w:tcW w:w="709" w:type="dxa"/>
          </w:tcPr>
          <w:p w:rsidR="00AA7ABA" w:rsidRDefault="00AA7ABA" w:rsidP="00E365E8">
            <w:pPr>
              <w:rPr>
                <w:sz w:val="24"/>
                <w:szCs w:val="24"/>
              </w:rPr>
            </w:pPr>
          </w:p>
        </w:tc>
        <w:tc>
          <w:tcPr>
            <w:tcW w:w="7601" w:type="dxa"/>
          </w:tcPr>
          <w:p w:rsidR="00AA7ABA" w:rsidRPr="001C4EDE" w:rsidRDefault="00AA7ABA" w:rsidP="00B218C3">
            <w:pPr>
              <w:ind w:left="600" w:hangingChars="250" w:hanging="600"/>
              <w:rPr>
                <w:sz w:val="24"/>
                <w:szCs w:val="24"/>
              </w:rPr>
            </w:pPr>
            <w:r>
              <w:rPr>
                <w:rFonts w:hint="eastAsia"/>
                <w:sz w:val="24"/>
                <w:szCs w:val="24"/>
              </w:rPr>
              <w:t>（１）男女雇用機会均等法、育児・介護休業法、パートタイム労働法、</w:t>
            </w:r>
            <w:r w:rsidR="00B218C3">
              <w:rPr>
                <w:rFonts w:hint="eastAsia"/>
                <w:sz w:val="24"/>
                <w:szCs w:val="24"/>
              </w:rPr>
              <w:t>女性活躍推進法</w:t>
            </w:r>
            <w:r>
              <w:rPr>
                <w:rFonts w:hint="eastAsia"/>
                <w:sz w:val="24"/>
                <w:szCs w:val="24"/>
              </w:rPr>
              <w:t>に違反して勧告を受けたことはない。</w:t>
            </w:r>
          </w:p>
        </w:tc>
      </w:tr>
      <w:tr w:rsidR="00AA7ABA" w:rsidTr="00BF2317">
        <w:tc>
          <w:tcPr>
            <w:tcW w:w="709" w:type="dxa"/>
          </w:tcPr>
          <w:p w:rsidR="00AA7ABA" w:rsidRDefault="00AA7ABA" w:rsidP="00E365E8">
            <w:pPr>
              <w:rPr>
                <w:sz w:val="24"/>
                <w:szCs w:val="24"/>
              </w:rPr>
            </w:pPr>
          </w:p>
        </w:tc>
        <w:tc>
          <w:tcPr>
            <w:tcW w:w="7601" w:type="dxa"/>
          </w:tcPr>
          <w:p w:rsidR="00AA7ABA" w:rsidRPr="00DC1D73" w:rsidRDefault="00AA7ABA" w:rsidP="00CC74BB">
            <w:pPr>
              <w:ind w:left="600" w:hangingChars="250" w:hanging="600"/>
              <w:rPr>
                <w:sz w:val="24"/>
                <w:szCs w:val="24"/>
              </w:rPr>
            </w:pPr>
            <w:r>
              <w:rPr>
                <w:rFonts w:hint="eastAsia"/>
                <w:sz w:val="24"/>
                <w:szCs w:val="24"/>
              </w:rPr>
              <w:t>（２）労働基準法、労働安全衛生法、最低賃金法に違反して送検されたことはない。</w:t>
            </w:r>
          </w:p>
        </w:tc>
      </w:tr>
      <w:tr w:rsidR="00AA7ABA" w:rsidTr="00BF2317">
        <w:tc>
          <w:tcPr>
            <w:tcW w:w="709" w:type="dxa"/>
          </w:tcPr>
          <w:p w:rsidR="00AA7ABA" w:rsidRDefault="00AA7ABA" w:rsidP="00E365E8">
            <w:pPr>
              <w:rPr>
                <w:sz w:val="24"/>
                <w:szCs w:val="24"/>
              </w:rPr>
            </w:pPr>
          </w:p>
        </w:tc>
        <w:tc>
          <w:tcPr>
            <w:tcW w:w="7601" w:type="dxa"/>
          </w:tcPr>
          <w:p w:rsidR="00AA7ABA" w:rsidRDefault="00AA7ABA" w:rsidP="00BF2317">
            <w:pPr>
              <w:ind w:left="600" w:hangingChars="250" w:hanging="600"/>
              <w:rPr>
                <w:sz w:val="24"/>
                <w:szCs w:val="24"/>
              </w:rPr>
            </w:pPr>
            <w:r>
              <w:rPr>
                <w:rFonts w:hint="eastAsia"/>
                <w:sz w:val="24"/>
                <w:szCs w:val="24"/>
              </w:rPr>
              <w:t>（３）労働基準関係法令</w:t>
            </w:r>
            <w:r w:rsidRPr="0030581A">
              <w:rPr>
                <w:rFonts w:hint="eastAsia"/>
                <w:sz w:val="24"/>
                <w:szCs w:val="24"/>
              </w:rPr>
              <w:t>（※</w:t>
            </w:r>
            <w:r w:rsidR="00BF2317">
              <w:rPr>
                <w:rFonts w:hint="eastAsia"/>
                <w:sz w:val="24"/>
                <w:szCs w:val="24"/>
              </w:rPr>
              <w:t>１</w:t>
            </w:r>
            <w:r w:rsidRPr="0030581A">
              <w:rPr>
                <w:rFonts w:hint="eastAsia"/>
                <w:sz w:val="24"/>
                <w:szCs w:val="24"/>
              </w:rPr>
              <w:t>の特定条項）の同一条項</w:t>
            </w:r>
            <w:r>
              <w:rPr>
                <w:rFonts w:hint="eastAsia"/>
                <w:sz w:val="24"/>
                <w:szCs w:val="24"/>
              </w:rPr>
              <w:t>に複数回違反したことはない。</w:t>
            </w:r>
          </w:p>
        </w:tc>
      </w:tr>
      <w:tr w:rsidR="00AA7ABA" w:rsidTr="00BF2317">
        <w:tc>
          <w:tcPr>
            <w:tcW w:w="709" w:type="dxa"/>
          </w:tcPr>
          <w:p w:rsidR="00AA7ABA" w:rsidRDefault="00AA7ABA" w:rsidP="00E365E8">
            <w:pPr>
              <w:rPr>
                <w:sz w:val="24"/>
                <w:szCs w:val="24"/>
              </w:rPr>
            </w:pPr>
          </w:p>
        </w:tc>
        <w:tc>
          <w:tcPr>
            <w:tcW w:w="7601" w:type="dxa"/>
          </w:tcPr>
          <w:p w:rsidR="00AA7ABA" w:rsidRDefault="00AA7ABA" w:rsidP="002963D7">
            <w:pPr>
              <w:ind w:left="600" w:hangingChars="250" w:hanging="600"/>
              <w:rPr>
                <w:sz w:val="24"/>
                <w:szCs w:val="24"/>
              </w:rPr>
            </w:pPr>
            <w:r>
              <w:rPr>
                <w:rFonts w:hint="eastAsia"/>
                <w:sz w:val="24"/>
                <w:szCs w:val="24"/>
              </w:rPr>
              <w:t>（４）違法な長時間労働</w:t>
            </w:r>
            <w:r w:rsidR="002963D7">
              <w:rPr>
                <w:rFonts w:hint="eastAsia"/>
                <w:sz w:val="24"/>
                <w:szCs w:val="24"/>
              </w:rPr>
              <w:t>や過労死等</w:t>
            </w:r>
            <w:r w:rsidR="00BF2317" w:rsidRPr="00171D25">
              <w:rPr>
                <w:rFonts w:hint="eastAsia"/>
                <w:sz w:val="24"/>
                <w:szCs w:val="24"/>
              </w:rPr>
              <w:t>又は裁量労働制の不適正な運用</w:t>
            </w:r>
            <w:r w:rsidR="002963D7">
              <w:rPr>
                <w:rFonts w:hint="eastAsia"/>
                <w:sz w:val="24"/>
                <w:szCs w:val="24"/>
              </w:rPr>
              <w:t>が複数の事業場で認められ</w:t>
            </w:r>
            <w:r w:rsidR="00BF2317">
              <w:rPr>
                <w:rFonts w:hint="eastAsia"/>
                <w:sz w:val="24"/>
                <w:szCs w:val="24"/>
              </w:rPr>
              <w:t>た</w:t>
            </w:r>
            <w:r w:rsidR="002963D7">
              <w:rPr>
                <w:rFonts w:hint="eastAsia"/>
                <w:sz w:val="24"/>
                <w:szCs w:val="24"/>
              </w:rPr>
              <w:t>こ</w:t>
            </w:r>
            <w:r w:rsidR="00CC74BB">
              <w:rPr>
                <w:rFonts w:hint="eastAsia"/>
                <w:sz w:val="24"/>
                <w:szCs w:val="24"/>
              </w:rPr>
              <w:t>とにより、</w:t>
            </w:r>
            <w:r>
              <w:rPr>
                <w:rFonts w:hint="eastAsia"/>
                <w:sz w:val="24"/>
                <w:szCs w:val="24"/>
              </w:rPr>
              <w:t>経営ト</w:t>
            </w:r>
            <w:r w:rsidR="00CC74BB">
              <w:rPr>
                <w:rFonts w:hint="eastAsia"/>
                <w:sz w:val="24"/>
                <w:szCs w:val="24"/>
              </w:rPr>
              <w:t>ップが都道府県労働局長</w:t>
            </w:r>
            <w:r w:rsidR="002963D7">
              <w:rPr>
                <w:rFonts w:hint="eastAsia"/>
                <w:sz w:val="24"/>
                <w:szCs w:val="24"/>
              </w:rPr>
              <w:t>等</w:t>
            </w:r>
            <w:r w:rsidR="00CC74BB">
              <w:rPr>
                <w:rFonts w:hint="eastAsia"/>
                <w:sz w:val="24"/>
                <w:szCs w:val="24"/>
              </w:rPr>
              <w:t>から</w:t>
            </w:r>
            <w:r>
              <w:rPr>
                <w:rFonts w:hint="eastAsia"/>
                <w:sz w:val="24"/>
                <w:szCs w:val="24"/>
              </w:rPr>
              <w:t>是正指導</w:t>
            </w:r>
            <w:r w:rsidR="00CC74BB">
              <w:rPr>
                <w:rFonts w:hint="eastAsia"/>
                <w:sz w:val="24"/>
                <w:szCs w:val="24"/>
              </w:rPr>
              <w:t>を受け、</w:t>
            </w:r>
            <w:r>
              <w:rPr>
                <w:rFonts w:hint="eastAsia"/>
                <w:sz w:val="24"/>
                <w:szCs w:val="24"/>
              </w:rPr>
              <w:t>企業名</w:t>
            </w:r>
            <w:r w:rsidR="00CC74BB">
              <w:rPr>
                <w:rFonts w:hint="eastAsia"/>
                <w:sz w:val="24"/>
                <w:szCs w:val="24"/>
              </w:rPr>
              <w:t>が</w:t>
            </w:r>
            <w:r>
              <w:rPr>
                <w:rFonts w:hint="eastAsia"/>
                <w:sz w:val="24"/>
                <w:szCs w:val="24"/>
              </w:rPr>
              <w:t>公表</w:t>
            </w:r>
            <w:r w:rsidR="00CC74BB">
              <w:rPr>
                <w:rFonts w:hint="eastAsia"/>
                <w:sz w:val="24"/>
                <w:szCs w:val="24"/>
              </w:rPr>
              <w:t>された</w:t>
            </w:r>
            <w:r>
              <w:rPr>
                <w:rFonts w:hint="eastAsia"/>
                <w:sz w:val="24"/>
                <w:szCs w:val="24"/>
              </w:rPr>
              <w:t>ことはない。</w:t>
            </w:r>
          </w:p>
        </w:tc>
      </w:tr>
      <w:tr w:rsidR="00CC74BB" w:rsidTr="00BF2317">
        <w:tc>
          <w:tcPr>
            <w:tcW w:w="709" w:type="dxa"/>
          </w:tcPr>
          <w:p w:rsidR="00CC74BB" w:rsidRDefault="00CC74BB" w:rsidP="00E365E8">
            <w:pPr>
              <w:rPr>
                <w:sz w:val="24"/>
                <w:szCs w:val="24"/>
              </w:rPr>
            </w:pPr>
          </w:p>
        </w:tc>
        <w:tc>
          <w:tcPr>
            <w:tcW w:w="7601" w:type="dxa"/>
          </w:tcPr>
          <w:p w:rsidR="00CC74BB" w:rsidRDefault="00CC74BB" w:rsidP="00FB0840">
            <w:pPr>
              <w:ind w:left="600" w:hangingChars="250" w:hanging="600"/>
              <w:rPr>
                <w:sz w:val="24"/>
                <w:szCs w:val="24"/>
              </w:rPr>
            </w:pPr>
            <w:r>
              <w:rPr>
                <w:rFonts w:hint="eastAsia"/>
                <w:sz w:val="24"/>
                <w:szCs w:val="24"/>
              </w:rPr>
              <w:t>（５）障害者雇用促進法第</w:t>
            </w:r>
            <w:r>
              <w:rPr>
                <w:rFonts w:hint="eastAsia"/>
                <w:sz w:val="24"/>
                <w:szCs w:val="24"/>
              </w:rPr>
              <w:t>47</w:t>
            </w:r>
            <w:r>
              <w:rPr>
                <w:rFonts w:hint="eastAsia"/>
                <w:sz w:val="24"/>
                <w:szCs w:val="24"/>
              </w:rPr>
              <w:t>条に基づく勧告に従わず、その旨を公表されたことはない。</w:t>
            </w:r>
          </w:p>
        </w:tc>
      </w:tr>
      <w:tr w:rsidR="00CC74BB" w:rsidTr="00BF2317">
        <w:tc>
          <w:tcPr>
            <w:tcW w:w="709" w:type="dxa"/>
          </w:tcPr>
          <w:p w:rsidR="00CC74BB" w:rsidRDefault="00CC74BB" w:rsidP="00E365E8">
            <w:pPr>
              <w:rPr>
                <w:sz w:val="24"/>
                <w:szCs w:val="24"/>
              </w:rPr>
            </w:pPr>
          </w:p>
        </w:tc>
        <w:tc>
          <w:tcPr>
            <w:tcW w:w="7601" w:type="dxa"/>
          </w:tcPr>
          <w:p w:rsidR="00CC74BB" w:rsidRDefault="00CC74BB" w:rsidP="00FB0840">
            <w:pPr>
              <w:ind w:left="600" w:hangingChars="250" w:hanging="600"/>
              <w:rPr>
                <w:sz w:val="24"/>
                <w:szCs w:val="24"/>
              </w:rPr>
            </w:pPr>
            <w:r>
              <w:rPr>
                <w:rFonts w:hint="eastAsia"/>
                <w:sz w:val="24"/>
                <w:szCs w:val="24"/>
              </w:rPr>
              <w:t>（６）</w:t>
            </w:r>
            <w:r w:rsidR="001B6EDD">
              <w:rPr>
                <w:rFonts w:hint="eastAsia"/>
                <w:sz w:val="24"/>
                <w:szCs w:val="24"/>
              </w:rPr>
              <w:t>高齢者雇用促進法第</w:t>
            </w:r>
            <w:r w:rsidR="001B6EDD">
              <w:rPr>
                <w:rFonts w:hint="eastAsia"/>
                <w:sz w:val="24"/>
                <w:szCs w:val="24"/>
              </w:rPr>
              <w:t>10</w:t>
            </w:r>
            <w:r w:rsidR="001B6EDD">
              <w:rPr>
                <w:rFonts w:hint="eastAsia"/>
                <w:sz w:val="24"/>
                <w:szCs w:val="24"/>
              </w:rPr>
              <w:t>条</w:t>
            </w:r>
            <w:r w:rsidR="00FB0840">
              <w:rPr>
                <w:rFonts w:hint="eastAsia"/>
                <w:sz w:val="24"/>
                <w:szCs w:val="24"/>
              </w:rPr>
              <w:t>第３項</w:t>
            </w:r>
            <w:r w:rsidR="001B6EDD">
              <w:rPr>
                <w:rFonts w:hint="eastAsia"/>
                <w:sz w:val="24"/>
                <w:szCs w:val="24"/>
              </w:rPr>
              <w:t>に基づく勧告に従わず、その旨を公表されたことはない。</w:t>
            </w:r>
          </w:p>
        </w:tc>
      </w:tr>
      <w:tr w:rsidR="001B6EDD" w:rsidTr="00BF2317">
        <w:tc>
          <w:tcPr>
            <w:tcW w:w="709" w:type="dxa"/>
          </w:tcPr>
          <w:p w:rsidR="001B6EDD" w:rsidRDefault="001B6EDD" w:rsidP="00E365E8">
            <w:pPr>
              <w:rPr>
                <w:sz w:val="24"/>
                <w:szCs w:val="24"/>
              </w:rPr>
            </w:pPr>
          </w:p>
        </w:tc>
        <w:tc>
          <w:tcPr>
            <w:tcW w:w="7601" w:type="dxa"/>
          </w:tcPr>
          <w:p w:rsidR="001B6EDD" w:rsidRDefault="001B6EDD" w:rsidP="00CC74BB">
            <w:pPr>
              <w:ind w:left="600" w:hangingChars="250" w:hanging="600"/>
              <w:rPr>
                <w:sz w:val="24"/>
                <w:szCs w:val="24"/>
              </w:rPr>
            </w:pPr>
            <w:r>
              <w:rPr>
                <w:rFonts w:hint="eastAsia"/>
                <w:sz w:val="24"/>
                <w:szCs w:val="24"/>
              </w:rPr>
              <w:t>（７）労働者派遣法第</w:t>
            </w:r>
            <w:r>
              <w:rPr>
                <w:rFonts w:hint="eastAsia"/>
                <w:sz w:val="24"/>
                <w:szCs w:val="24"/>
              </w:rPr>
              <w:t>49</w:t>
            </w:r>
            <w:r>
              <w:rPr>
                <w:rFonts w:hint="eastAsia"/>
                <w:sz w:val="24"/>
                <w:szCs w:val="24"/>
              </w:rPr>
              <w:t>条の２</w:t>
            </w:r>
            <w:r w:rsidR="00FB0840">
              <w:rPr>
                <w:rFonts w:hint="eastAsia"/>
                <w:sz w:val="24"/>
                <w:szCs w:val="24"/>
              </w:rPr>
              <w:t>第２項</w:t>
            </w:r>
            <w:r>
              <w:rPr>
                <w:rFonts w:hint="eastAsia"/>
                <w:sz w:val="24"/>
                <w:szCs w:val="24"/>
              </w:rPr>
              <w:t>に基づく勧告に従わず、その旨を公表されたことはない。</w:t>
            </w:r>
          </w:p>
        </w:tc>
      </w:tr>
      <w:tr w:rsidR="00BF2317" w:rsidTr="00BF2317">
        <w:tc>
          <w:tcPr>
            <w:tcW w:w="709" w:type="dxa"/>
          </w:tcPr>
          <w:p w:rsidR="00BF2317" w:rsidRDefault="00BF2317" w:rsidP="00BF2317">
            <w:pPr>
              <w:rPr>
                <w:sz w:val="24"/>
                <w:szCs w:val="24"/>
              </w:rPr>
            </w:pPr>
          </w:p>
        </w:tc>
        <w:tc>
          <w:tcPr>
            <w:tcW w:w="7601" w:type="dxa"/>
          </w:tcPr>
          <w:p w:rsidR="00BF2317" w:rsidRDefault="00BF2317" w:rsidP="00BF2317">
            <w:pPr>
              <w:ind w:left="600" w:hangingChars="250" w:hanging="600"/>
              <w:rPr>
                <w:sz w:val="24"/>
                <w:szCs w:val="24"/>
              </w:rPr>
            </w:pPr>
            <w:r w:rsidRPr="00BF2317">
              <w:rPr>
                <w:rFonts w:asciiTheme="minorEastAsia" w:hAnsiTheme="minorEastAsia" w:hint="eastAsia"/>
                <w:sz w:val="24"/>
                <w:szCs w:val="24"/>
              </w:rPr>
              <w:t>（８）職業安定法（昭和</w:t>
            </w:r>
            <w:r w:rsidRPr="00BF2317">
              <w:rPr>
                <w:rFonts w:asciiTheme="minorEastAsia" w:hAnsiTheme="minorEastAsia"/>
                <w:sz w:val="24"/>
                <w:szCs w:val="24"/>
              </w:rPr>
              <w:t>22</w:t>
            </w:r>
            <w:r w:rsidRPr="00BF2317">
              <w:rPr>
                <w:rFonts w:asciiTheme="minorEastAsia" w:hAnsiTheme="minorEastAsia" w:hint="eastAsia"/>
                <w:sz w:val="24"/>
                <w:szCs w:val="24"/>
              </w:rPr>
              <w:t>年法律第</w:t>
            </w:r>
            <w:r w:rsidRPr="00BF2317">
              <w:rPr>
                <w:rFonts w:asciiTheme="minorEastAsia" w:hAnsiTheme="minorEastAsia"/>
                <w:sz w:val="24"/>
                <w:szCs w:val="24"/>
              </w:rPr>
              <w:t>141</w:t>
            </w:r>
            <w:r w:rsidRPr="00BF2317">
              <w:rPr>
                <w:rFonts w:asciiTheme="minorEastAsia" w:hAnsiTheme="minorEastAsia" w:hint="eastAsia"/>
                <w:sz w:val="24"/>
                <w:szCs w:val="24"/>
              </w:rPr>
              <w:t>号）第５条の３第１項（労働者の募集を行う者に係る部分に限る。）</w:t>
            </w:r>
            <w:r w:rsidRPr="00171D25">
              <w:rPr>
                <w:rFonts w:asciiTheme="minorEastAsia" w:hAnsiTheme="minorEastAsia" w:hint="eastAsia"/>
                <w:sz w:val="24"/>
                <w:szCs w:val="24"/>
              </w:rPr>
              <w:t>の規定に違反する行為をし、同法第48条の３第３項の規定による公表がされたことはない。</w:t>
            </w:r>
          </w:p>
        </w:tc>
      </w:tr>
    </w:tbl>
    <w:p w:rsidR="008E3332" w:rsidRDefault="008E3332" w:rsidP="00AA7ABA">
      <w:pPr>
        <w:rPr>
          <w:sz w:val="24"/>
          <w:szCs w:val="24"/>
        </w:rPr>
      </w:pPr>
    </w:p>
    <w:p w:rsidR="008E3332" w:rsidRDefault="008E3332">
      <w:pPr>
        <w:widowControl/>
        <w:jc w:val="left"/>
        <w:rPr>
          <w:sz w:val="24"/>
          <w:szCs w:val="24"/>
        </w:rPr>
      </w:pPr>
      <w:r>
        <w:rPr>
          <w:sz w:val="24"/>
          <w:szCs w:val="24"/>
        </w:rPr>
        <w:br w:type="page"/>
      </w:r>
    </w:p>
    <w:p w:rsidR="00BF2317" w:rsidRPr="00171D25" w:rsidRDefault="008E3332" w:rsidP="00BF2317">
      <w:pPr>
        <w:ind w:leftChars="-32" w:left="413" w:hangingChars="200" w:hanging="480"/>
        <w:jc w:val="left"/>
        <w:rPr>
          <w:sz w:val="24"/>
          <w:szCs w:val="24"/>
        </w:rPr>
      </w:pPr>
      <w:r>
        <w:rPr>
          <w:rFonts w:hint="eastAsia"/>
          <w:sz w:val="24"/>
          <w:szCs w:val="24"/>
        </w:rPr>
        <w:lastRenderedPageBreak/>
        <w:t>３</w:t>
      </w:r>
      <w:r w:rsidR="00BF2317" w:rsidRPr="00171D25">
        <w:rPr>
          <w:rFonts w:hint="eastAsia"/>
          <w:sz w:val="24"/>
          <w:szCs w:val="24"/>
        </w:rPr>
        <w:t xml:space="preserve">　時間外労働の上限規制について</w:t>
      </w:r>
    </w:p>
    <w:p w:rsidR="00BF2317" w:rsidRPr="00171D25" w:rsidRDefault="00BF2317" w:rsidP="008F4DDA">
      <w:pPr>
        <w:ind w:leftChars="100" w:left="210" w:firstLineChars="100" w:firstLine="240"/>
        <w:jc w:val="left"/>
        <w:rPr>
          <w:sz w:val="24"/>
          <w:szCs w:val="24"/>
        </w:rPr>
      </w:pPr>
      <w:r w:rsidRPr="00171D25">
        <w:rPr>
          <w:rFonts w:hint="eastAsia"/>
          <w:sz w:val="24"/>
          <w:szCs w:val="24"/>
        </w:rPr>
        <w:t>時間外労働の上限規制（※２）に関して、該当する場合は○をしてください。</w:t>
      </w:r>
    </w:p>
    <w:p w:rsidR="00BF2317" w:rsidRPr="00171D25" w:rsidRDefault="0056005C" w:rsidP="005136DE">
      <w:pPr>
        <w:spacing w:beforeLines="50" w:before="180"/>
        <w:ind w:leftChars="100" w:left="210" w:firstLineChars="100" w:firstLine="240"/>
        <w:jc w:val="left"/>
        <w:rPr>
          <w:sz w:val="24"/>
          <w:szCs w:val="24"/>
        </w:rPr>
      </w:pPr>
      <w:r>
        <w:rPr>
          <w:rFonts w:hint="eastAsia"/>
          <w:noProof/>
          <w:sz w:val="24"/>
          <w:szCs w:val="24"/>
        </w:rPr>
        <mc:AlternateContent>
          <mc:Choice Requires="wps">
            <w:drawing>
              <wp:anchor distT="0" distB="0" distL="114300" distR="114300" simplePos="0" relativeHeight="251731968" behindDoc="0" locked="0" layoutInCell="1" allowOverlap="1" wp14:anchorId="0A3296CE" wp14:editId="51D00D04">
                <wp:simplePos x="0" y="0"/>
                <wp:positionH relativeFrom="margin">
                  <wp:align>left</wp:align>
                </wp:positionH>
                <wp:positionV relativeFrom="paragraph">
                  <wp:posOffset>101600</wp:posOffset>
                </wp:positionV>
                <wp:extent cx="5534025" cy="961929"/>
                <wp:effectExtent l="0" t="0" r="28575" b="10160"/>
                <wp:wrapNone/>
                <wp:docPr id="13" name="大かっこ 13"/>
                <wp:cNvGraphicFramePr/>
                <a:graphic xmlns:a="http://schemas.openxmlformats.org/drawingml/2006/main">
                  <a:graphicData uri="http://schemas.microsoft.com/office/word/2010/wordprocessingShape">
                    <wps:wsp>
                      <wps:cNvSpPr/>
                      <wps:spPr>
                        <a:xfrm>
                          <a:off x="0" y="0"/>
                          <a:ext cx="5534025" cy="96192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5136DE" w:rsidRDefault="005136DE" w:rsidP="00513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296CE" id="大かっこ 13" o:spid="_x0000_s1027" type="#_x0000_t185" style="position:absolute;left:0;text-align:left;margin-left:0;margin-top:8pt;width:435.75pt;height:75.7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" strokecolor="black [3213]">
                <v:textbox>
                  <w:txbxContent>
                    <w:p w:rsidR="005136DE" w:rsidRDefault="005136DE" w:rsidP="005136DE">
                      <w:pPr>
                        <w:jc w:val="center"/>
                      </w:pPr>
                    </w:p>
                  </w:txbxContent>
                </v:textbox>
                <w10:wrap anchorx="margin"/>
              </v:shape>
            </w:pict>
          </mc:Fallback>
        </mc:AlternateContent>
      </w:r>
      <w:r w:rsidR="00BF2317" w:rsidRPr="00171D25">
        <w:rPr>
          <w:rFonts w:hint="eastAsia"/>
          <w:sz w:val="24"/>
          <w:szCs w:val="24"/>
        </w:rPr>
        <w:t>なお、</w:t>
      </w:r>
      <w:r w:rsidR="00BF2317" w:rsidRPr="00171D25">
        <w:rPr>
          <w:rFonts w:asciiTheme="minorEastAsia" w:hAnsiTheme="minorEastAsia" w:hint="eastAsia"/>
          <w:sz w:val="24"/>
          <w:szCs w:val="24"/>
        </w:rPr>
        <w:t>労働基準法第</w:t>
      </w:r>
      <w:r w:rsidR="00BF2317" w:rsidRPr="00171D25">
        <w:rPr>
          <w:rFonts w:asciiTheme="minorEastAsia" w:hAnsiTheme="minorEastAsia"/>
          <w:sz w:val="24"/>
          <w:szCs w:val="24"/>
        </w:rPr>
        <w:t>36</w:t>
      </w:r>
      <w:r w:rsidR="00BF2317" w:rsidRPr="00171D25">
        <w:rPr>
          <w:rFonts w:asciiTheme="minorEastAsia" w:hAnsiTheme="minorEastAsia" w:hint="eastAsia"/>
          <w:sz w:val="24"/>
          <w:szCs w:val="24"/>
        </w:rPr>
        <w:t>条第１項（時間外及び休日の労働）に関する労使協定に定める対象期間に平成</w:t>
      </w:r>
      <w:r w:rsidR="00BF2317" w:rsidRPr="00171D25">
        <w:rPr>
          <w:rFonts w:asciiTheme="minorEastAsia" w:hAnsiTheme="minorEastAsia"/>
          <w:sz w:val="24"/>
          <w:szCs w:val="24"/>
        </w:rPr>
        <w:t>31</w:t>
      </w:r>
      <w:r w:rsidR="00BF2317" w:rsidRPr="00171D25">
        <w:rPr>
          <w:rFonts w:asciiTheme="minorEastAsia" w:hAnsiTheme="minorEastAsia" w:hint="eastAsia"/>
          <w:sz w:val="24"/>
          <w:szCs w:val="24"/>
        </w:rPr>
        <w:t>年４月</w:t>
      </w:r>
      <w:r w:rsidR="00BF2317" w:rsidRPr="00171D25">
        <w:rPr>
          <w:rFonts w:hint="eastAsia"/>
          <w:sz w:val="24"/>
          <w:szCs w:val="24"/>
        </w:rPr>
        <w:t>以</w:t>
      </w:r>
      <w:r w:rsidR="00987DF5">
        <w:rPr>
          <w:rFonts w:hint="eastAsia"/>
          <w:sz w:val="24"/>
          <w:szCs w:val="24"/>
        </w:rPr>
        <w:t>前の期間が含まれる場合には、時間外労働の上限規制は適用されない</w:t>
      </w:r>
      <w:r w:rsidR="00BF2317" w:rsidRPr="00171D25">
        <w:rPr>
          <w:rFonts w:hint="eastAsia"/>
          <w:sz w:val="24"/>
          <w:szCs w:val="24"/>
        </w:rPr>
        <w:t>ため、</w:t>
      </w:r>
      <w:r w:rsidR="00987DF5">
        <w:rPr>
          <w:rFonts w:hint="eastAsia"/>
          <w:sz w:val="24"/>
          <w:szCs w:val="24"/>
        </w:rPr>
        <w:t>一定の条件</w:t>
      </w:r>
      <w:r w:rsidR="00BF2317" w:rsidRPr="00171D25">
        <w:rPr>
          <w:rFonts w:hint="eastAsia"/>
          <w:sz w:val="24"/>
          <w:szCs w:val="24"/>
        </w:rPr>
        <w:t>（※３）</w:t>
      </w:r>
      <w:r w:rsidR="00987DF5">
        <w:rPr>
          <w:rFonts w:hint="eastAsia"/>
          <w:sz w:val="24"/>
          <w:szCs w:val="24"/>
        </w:rPr>
        <w:t>を満たす事業主が確認の対象となります</w:t>
      </w:r>
      <w:r w:rsidR="00BF2317" w:rsidRPr="00171D25">
        <w:rPr>
          <w:rFonts w:hint="eastAsia"/>
          <w:sz w:val="24"/>
          <w:szCs w:val="24"/>
        </w:rPr>
        <w:t>。</w:t>
      </w:r>
    </w:p>
    <w:p w:rsidR="00BF2317" w:rsidRPr="00171D25" w:rsidRDefault="00BF2317" w:rsidP="00BF2317">
      <w:pPr>
        <w:ind w:leftChars="-32" w:left="413" w:hangingChars="200" w:hanging="480"/>
        <w:jc w:val="left"/>
        <w:rPr>
          <w:sz w:val="24"/>
          <w:szCs w:val="24"/>
        </w:rPr>
      </w:pPr>
    </w:p>
    <w:tbl>
      <w:tblPr>
        <w:tblStyle w:val="a3"/>
        <w:tblpPr w:leftFromText="142" w:rightFromText="142" w:vertAnchor="text" w:tblpY="1"/>
        <w:tblOverlap w:val="never"/>
        <w:tblW w:w="0" w:type="auto"/>
        <w:tblLook w:val="04A0" w:firstRow="1" w:lastRow="0" w:firstColumn="1" w:lastColumn="0" w:noHBand="0" w:noVBand="1"/>
      </w:tblPr>
      <w:tblGrid>
        <w:gridCol w:w="694"/>
        <w:gridCol w:w="7408"/>
      </w:tblGrid>
      <w:tr w:rsidR="00BF2317" w:rsidRPr="00171D25" w:rsidTr="00BF2317">
        <w:tc>
          <w:tcPr>
            <w:tcW w:w="694" w:type="dxa"/>
          </w:tcPr>
          <w:p w:rsidR="00BF2317" w:rsidRPr="00171D25" w:rsidRDefault="00BF2317" w:rsidP="002603C5">
            <w:pPr>
              <w:ind w:leftChars="-32" w:left="-67"/>
              <w:jc w:val="left"/>
              <w:rPr>
                <w:sz w:val="24"/>
                <w:szCs w:val="24"/>
              </w:rPr>
            </w:pPr>
          </w:p>
        </w:tc>
        <w:tc>
          <w:tcPr>
            <w:tcW w:w="7408" w:type="dxa"/>
          </w:tcPr>
          <w:p w:rsidR="00BF2317" w:rsidRPr="00E32805" w:rsidRDefault="00E121CE" w:rsidP="000F1853">
            <w:pPr>
              <w:ind w:leftChars="-32" w:left="-67"/>
              <w:jc w:val="left"/>
              <w:rPr>
                <w:sz w:val="24"/>
                <w:szCs w:val="24"/>
              </w:rPr>
            </w:pPr>
            <w:r w:rsidRPr="00E32805">
              <w:rPr>
                <w:rFonts w:hint="eastAsia"/>
                <w:sz w:val="24"/>
                <w:szCs w:val="24"/>
              </w:rPr>
              <w:t>一般事業主行動計画の計画期間</w:t>
            </w:r>
            <w:r w:rsidR="00B93B5D" w:rsidRPr="00E32805">
              <w:rPr>
                <w:rFonts w:hint="eastAsia"/>
                <w:sz w:val="24"/>
                <w:szCs w:val="24"/>
              </w:rPr>
              <w:t>終了日</w:t>
            </w:r>
            <w:r w:rsidR="000F1853" w:rsidRPr="00E32805">
              <w:rPr>
                <w:rFonts w:hint="eastAsia"/>
                <w:sz w:val="24"/>
                <w:szCs w:val="24"/>
              </w:rPr>
              <w:t>（第１回行動計画の計画期間が終了していない事業主については、現報告書提出時点）</w:t>
            </w:r>
            <w:r w:rsidR="00B93B5D" w:rsidRPr="00E32805">
              <w:rPr>
                <w:rFonts w:hint="eastAsia"/>
                <w:sz w:val="24"/>
                <w:szCs w:val="24"/>
              </w:rPr>
              <w:t>の属する事業年度</w:t>
            </w:r>
            <w:r w:rsidR="00BF2317" w:rsidRPr="00E32805">
              <w:rPr>
                <w:rFonts w:hint="eastAsia"/>
                <w:sz w:val="24"/>
                <w:szCs w:val="24"/>
              </w:rPr>
              <w:t>において、労働基準法</w:t>
            </w:r>
            <w:r w:rsidR="001F6588" w:rsidRPr="00E32805">
              <w:rPr>
                <w:rFonts w:asciiTheme="minorEastAsia" w:hAnsiTheme="minorEastAsia" w:hint="eastAsia"/>
                <w:sz w:val="24"/>
                <w:szCs w:val="24"/>
              </w:rPr>
              <w:t>第32条及び</w:t>
            </w:r>
            <w:r w:rsidR="00BF2317" w:rsidRPr="00E32805">
              <w:rPr>
                <w:rFonts w:hint="eastAsia"/>
                <w:sz w:val="24"/>
                <w:szCs w:val="24"/>
              </w:rPr>
              <w:t>第</w:t>
            </w:r>
            <w:r w:rsidR="00BF2317" w:rsidRPr="00E32805">
              <w:rPr>
                <w:rFonts w:asciiTheme="minorEastAsia" w:hAnsiTheme="minorEastAsia"/>
                <w:sz w:val="24"/>
                <w:szCs w:val="24"/>
              </w:rPr>
              <w:t>36</w:t>
            </w:r>
            <w:r w:rsidR="00BF2317" w:rsidRPr="00E32805">
              <w:rPr>
                <w:rFonts w:hint="eastAsia"/>
                <w:sz w:val="24"/>
                <w:szCs w:val="24"/>
              </w:rPr>
              <w:t>条第６項（第２号及び第３号に係る部分に限る。）に違反している労働者はいない。</w:t>
            </w:r>
          </w:p>
        </w:tc>
      </w:tr>
    </w:tbl>
    <w:p w:rsidR="00BF2317" w:rsidRPr="00171D25" w:rsidRDefault="00BF2317" w:rsidP="00BF2317">
      <w:pPr>
        <w:ind w:leftChars="-32" w:left="-67"/>
        <w:jc w:val="left"/>
        <w:rPr>
          <w:sz w:val="24"/>
          <w:szCs w:val="24"/>
        </w:rPr>
      </w:pPr>
    </w:p>
    <w:p w:rsidR="00BF2317" w:rsidRPr="00171D25" w:rsidRDefault="00BF2317" w:rsidP="00BF2317">
      <w:pPr>
        <w:ind w:leftChars="-32" w:left="-67"/>
        <w:jc w:val="left"/>
        <w:rPr>
          <w:sz w:val="24"/>
          <w:szCs w:val="24"/>
        </w:rPr>
      </w:pPr>
      <w:r w:rsidRPr="00171D25">
        <w:rPr>
          <w:rFonts w:hint="eastAsia"/>
          <w:sz w:val="24"/>
          <w:szCs w:val="24"/>
        </w:rPr>
        <w:t>＜中小企業について＞</w:t>
      </w:r>
    </w:p>
    <w:p w:rsidR="00BF2317" w:rsidRPr="00171D25" w:rsidRDefault="00BF2317" w:rsidP="00BF2317">
      <w:pPr>
        <w:ind w:leftChars="68" w:left="143" w:firstLineChars="100" w:firstLine="240"/>
        <w:jc w:val="left"/>
        <w:rPr>
          <w:sz w:val="24"/>
          <w:szCs w:val="24"/>
        </w:rPr>
      </w:pPr>
      <w:r w:rsidRPr="00171D25">
        <w:rPr>
          <w:rFonts w:hint="eastAsia"/>
          <w:sz w:val="24"/>
          <w:szCs w:val="24"/>
        </w:rPr>
        <w:t>中小企業（※４）に関しては、（※２）の上限規制を</w:t>
      </w:r>
      <w:r w:rsidR="006B730B">
        <w:rPr>
          <w:rFonts w:asciiTheme="minorEastAsia" w:hAnsiTheme="minorEastAsia" w:hint="eastAsia"/>
          <w:sz w:val="24"/>
          <w:szCs w:val="24"/>
        </w:rPr>
        <w:t>令和２</w:t>
      </w:r>
      <w:r w:rsidRPr="00171D25">
        <w:rPr>
          <w:rFonts w:asciiTheme="minorEastAsia" w:hAnsiTheme="minorEastAsia" w:hint="eastAsia"/>
          <w:sz w:val="24"/>
          <w:szCs w:val="24"/>
        </w:rPr>
        <w:t>年４月１日</w:t>
      </w:r>
      <w:r w:rsidRPr="00171D25">
        <w:rPr>
          <w:rFonts w:hint="eastAsia"/>
          <w:sz w:val="24"/>
          <w:szCs w:val="24"/>
        </w:rPr>
        <w:t>から</w:t>
      </w:r>
      <w:r w:rsidRPr="008F4DDA">
        <w:rPr>
          <w:rFonts w:hint="eastAsia"/>
          <w:sz w:val="24"/>
          <w:szCs w:val="24"/>
        </w:rPr>
        <w:t>適用</w:t>
      </w:r>
      <w:r w:rsidR="004417A2" w:rsidRPr="008F4DDA">
        <w:rPr>
          <w:rFonts w:hint="eastAsia"/>
          <w:sz w:val="24"/>
          <w:szCs w:val="24"/>
        </w:rPr>
        <w:t>され</w:t>
      </w:r>
      <w:r w:rsidRPr="008F4DDA">
        <w:rPr>
          <w:rFonts w:hint="eastAsia"/>
          <w:sz w:val="24"/>
          <w:szCs w:val="24"/>
        </w:rPr>
        <w:t>ます</w:t>
      </w:r>
      <w:r w:rsidR="0002230E" w:rsidRPr="008F4DDA">
        <w:rPr>
          <w:rFonts w:hint="eastAsia"/>
          <w:sz w:val="24"/>
          <w:szCs w:val="24"/>
        </w:rPr>
        <w:t>ので、平成</w:t>
      </w:r>
      <w:r w:rsidR="0002230E" w:rsidRPr="008F4DDA">
        <w:rPr>
          <w:rFonts w:hint="eastAsia"/>
          <w:sz w:val="24"/>
          <w:szCs w:val="24"/>
        </w:rPr>
        <w:t>31</w:t>
      </w:r>
      <w:r w:rsidR="0002230E" w:rsidRPr="008F4DDA">
        <w:rPr>
          <w:rFonts w:hint="eastAsia"/>
          <w:sz w:val="24"/>
          <w:szCs w:val="24"/>
        </w:rPr>
        <w:t>年度中は</w:t>
      </w:r>
      <w:r w:rsidRPr="008F4DDA">
        <w:rPr>
          <w:rFonts w:hint="eastAsia"/>
          <w:sz w:val="24"/>
          <w:szCs w:val="24"/>
        </w:rPr>
        <w:t>、</w:t>
      </w:r>
      <w:r w:rsidRPr="00171D25">
        <w:rPr>
          <w:rFonts w:hint="eastAsia"/>
          <w:sz w:val="24"/>
          <w:szCs w:val="24"/>
        </w:rPr>
        <w:t>資本額又は出資額、主たる事業及び常時</w:t>
      </w:r>
      <w:r w:rsidR="001E1384">
        <w:rPr>
          <w:rFonts w:hint="eastAsia"/>
          <w:sz w:val="24"/>
          <w:szCs w:val="24"/>
        </w:rPr>
        <w:t>使用</w:t>
      </w:r>
      <w:r w:rsidRPr="00171D25">
        <w:rPr>
          <w:rFonts w:hint="eastAsia"/>
          <w:sz w:val="24"/>
          <w:szCs w:val="24"/>
        </w:rPr>
        <w:t>する労働者数を記載いただければ、上記について確認の必要はありません。</w:t>
      </w:r>
    </w:p>
    <w:p w:rsidR="00BF2317" w:rsidRPr="00171D25" w:rsidRDefault="00BF2317" w:rsidP="00BF2317">
      <w:pPr>
        <w:jc w:val="left"/>
        <w:rPr>
          <w:sz w:val="24"/>
          <w:szCs w:val="24"/>
        </w:rPr>
      </w:pPr>
    </w:p>
    <w:tbl>
      <w:tblPr>
        <w:tblStyle w:val="a3"/>
        <w:tblpPr w:leftFromText="142" w:rightFromText="142" w:vertAnchor="text" w:tblpY="1"/>
        <w:tblOverlap w:val="never"/>
        <w:tblW w:w="0" w:type="auto"/>
        <w:tblLook w:val="04A0" w:firstRow="1" w:lastRow="0" w:firstColumn="1" w:lastColumn="0" w:noHBand="0" w:noVBand="1"/>
      </w:tblPr>
      <w:tblGrid>
        <w:gridCol w:w="8102"/>
      </w:tblGrid>
      <w:tr w:rsidR="00BF2317" w:rsidRPr="00171D25" w:rsidTr="00BF2317">
        <w:tc>
          <w:tcPr>
            <w:tcW w:w="8102" w:type="dxa"/>
          </w:tcPr>
          <w:p w:rsidR="00BF2317" w:rsidRPr="00171D25" w:rsidRDefault="00BF2317" w:rsidP="002603C5">
            <w:pPr>
              <w:ind w:leftChars="-32" w:left="-67"/>
              <w:jc w:val="left"/>
              <w:rPr>
                <w:sz w:val="24"/>
                <w:szCs w:val="24"/>
              </w:rPr>
            </w:pPr>
            <w:r w:rsidRPr="00171D25">
              <w:rPr>
                <w:rFonts w:hint="eastAsia"/>
                <w:sz w:val="24"/>
                <w:szCs w:val="24"/>
              </w:rPr>
              <w:t>＜上限規制に係る経過措置の対象となる事業主の方＞</w:t>
            </w:r>
          </w:p>
          <w:p w:rsidR="00BF2317" w:rsidRPr="00171D25" w:rsidRDefault="00BF2317" w:rsidP="002603C5">
            <w:pPr>
              <w:ind w:leftChars="-32" w:left="-67"/>
              <w:jc w:val="left"/>
              <w:rPr>
                <w:sz w:val="24"/>
                <w:szCs w:val="24"/>
                <w:u w:val="single"/>
              </w:rPr>
            </w:pPr>
            <w:r w:rsidRPr="00171D25">
              <w:rPr>
                <w:rFonts w:hint="eastAsia"/>
                <w:sz w:val="24"/>
                <w:szCs w:val="24"/>
                <w:u w:val="single"/>
              </w:rPr>
              <w:t>資本金の額又は出資の総額：　　　　　　　　　　　円</w:t>
            </w:r>
          </w:p>
          <w:p w:rsidR="00BF2317" w:rsidRPr="00171D25" w:rsidRDefault="00BF2317" w:rsidP="002603C5">
            <w:pPr>
              <w:ind w:leftChars="-32" w:left="-67"/>
              <w:jc w:val="left"/>
              <w:rPr>
                <w:sz w:val="24"/>
                <w:szCs w:val="24"/>
                <w:u w:val="single"/>
              </w:rPr>
            </w:pPr>
            <w:r w:rsidRPr="00171D25">
              <w:rPr>
                <w:rFonts w:hint="eastAsia"/>
                <w:sz w:val="24"/>
                <w:szCs w:val="24"/>
                <w:u w:val="single"/>
              </w:rPr>
              <w:t xml:space="preserve">主たる事業：　　　　　　　　　　</w:t>
            </w:r>
          </w:p>
          <w:p w:rsidR="00BF2317" w:rsidRPr="00171D25" w:rsidRDefault="00BF2317" w:rsidP="002603C5">
            <w:pPr>
              <w:ind w:leftChars="-32" w:left="-67"/>
              <w:jc w:val="left"/>
              <w:rPr>
                <w:sz w:val="24"/>
                <w:szCs w:val="24"/>
              </w:rPr>
            </w:pPr>
            <w:r w:rsidRPr="00171D25">
              <w:rPr>
                <w:rFonts w:hint="eastAsia"/>
                <w:sz w:val="24"/>
                <w:szCs w:val="24"/>
                <w:u w:val="single"/>
              </w:rPr>
              <w:t>常時</w:t>
            </w:r>
            <w:r w:rsidR="001E1384" w:rsidRPr="001E1384">
              <w:rPr>
                <w:rFonts w:hint="eastAsia"/>
                <w:sz w:val="24"/>
                <w:szCs w:val="24"/>
                <w:u w:val="single"/>
              </w:rPr>
              <w:t>使用</w:t>
            </w:r>
            <w:r w:rsidRPr="00171D25">
              <w:rPr>
                <w:rFonts w:hint="eastAsia"/>
                <w:sz w:val="24"/>
                <w:szCs w:val="24"/>
                <w:u w:val="single"/>
              </w:rPr>
              <w:t>する労働者数：　　　　　　人</w:t>
            </w:r>
          </w:p>
        </w:tc>
      </w:tr>
    </w:tbl>
    <w:p w:rsidR="00BF2317" w:rsidRPr="00171D25" w:rsidRDefault="00BF2317" w:rsidP="00BF2317">
      <w:pPr>
        <w:ind w:leftChars="-32" w:left="-67"/>
        <w:jc w:val="left"/>
        <w:rPr>
          <w:sz w:val="24"/>
          <w:szCs w:val="24"/>
        </w:rPr>
      </w:pPr>
    </w:p>
    <w:p w:rsidR="00BF2317" w:rsidRPr="00171D25" w:rsidRDefault="00BF2317" w:rsidP="00BF2317">
      <w:pPr>
        <w:ind w:leftChars="-32" w:left="-67" w:firstLineChars="200" w:firstLine="480"/>
        <w:jc w:val="left"/>
        <w:rPr>
          <w:sz w:val="24"/>
          <w:szCs w:val="24"/>
        </w:rPr>
      </w:pPr>
      <w:r w:rsidRPr="00171D25">
        <w:rPr>
          <w:rFonts w:hint="eastAsia"/>
          <w:sz w:val="24"/>
          <w:szCs w:val="24"/>
        </w:rPr>
        <w:t>注釈（※２）から（※４）については次ページを参照ください。</w:t>
      </w:r>
    </w:p>
    <w:p w:rsidR="00BF2317" w:rsidRPr="00171D25" w:rsidRDefault="00BF2317" w:rsidP="00BF2317">
      <w:pPr>
        <w:widowControl/>
        <w:jc w:val="left"/>
        <w:rPr>
          <w:sz w:val="24"/>
          <w:szCs w:val="24"/>
        </w:rPr>
      </w:pPr>
      <w:r w:rsidRPr="00171D25">
        <w:rPr>
          <w:sz w:val="24"/>
          <w:szCs w:val="24"/>
        </w:rPr>
        <w:br w:type="page"/>
      </w:r>
    </w:p>
    <w:p w:rsidR="00BF2317" w:rsidRPr="00171D25" w:rsidRDefault="007B4DF7" w:rsidP="007B4DF7">
      <w:pPr>
        <w:jc w:val="center"/>
        <w:rPr>
          <w:sz w:val="24"/>
          <w:szCs w:val="24"/>
          <w:bdr w:val="single" w:sz="4" w:space="0" w:color="auto"/>
        </w:rPr>
      </w:pPr>
      <w:r>
        <w:rPr>
          <w:rFonts w:hint="eastAsia"/>
          <w:sz w:val="24"/>
          <w:szCs w:val="24"/>
          <w:bdr w:val="single" w:sz="4" w:space="0" w:color="auto"/>
        </w:rPr>
        <w:lastRenderedPageBreak/>
        <w:t>以降の</w:t>
      </w:r>
      <w:r w:rsidR="00BF2317" w:rsidRPr="00171D25">
        <w:rPr>
          <w:rFonts w:hint="eastAsia"/>
          <w:sz w:val="24"/>
          <w:szCs w:val="24"/>
          <w:bdr w:val="single" w:sz="4" w:space="0" w:color="auto"/>
        </w:rPr>
        <w:t>ページは提出不要です。</w:t>
      </w:r>
    </w:p>
    <w:p w:rsidR="00BF2317" w:rsidRPr="00171D25" w:rsidRDefault="00BF2317" w:rsidP="00BF2317">
      <w:pPr>
        <w:rPr>
          <w:sz w:val="24"/>
          <w:szCs w:val="24"/>
        </w:rPr>
      </w:pPr>
    </w:p>
    <w:p w:rsidR="00BF2317" w:rsidRPr="00171D25" w:rsidRDefault="00BF2317" w:rsidP="00BF2317">
      <w:pPr>
        <w:rPr>
          <w:sz w:val="24"/>
          <w:szCs w:val="24"/>
        </w:rPr>
      </w:pPr>
      <w:r w:rsidRPr="00171D25">
        <w:rPr>
          <w:rFonts w:hint="eastAsia"/>
          <w:sz w:val="24"/>
          <w:szCs w:val="24"/>
        </w:rPr>
        <w:t>（※２）労働基準法第</w:t>
      </w:r>
      <w:r w:rsidRPr="00171D25">
        <w:rPr>
          <w:rFonts w:asciiTheme="minorEastAsia" w:hAnsiTheme="minorEastAsia" w:hint="eastAsia"/>
          <w:sz w:val="24"/>
          <w:szCs w:val="24"/>
        </w:rPr>
        <w:t>36条に定める</w:t>
      </w:r>
      <w:r w:rsidRPr="00171D25">
        <w:rPr>
          <w:rFonts w:hint="eastAsia"/>
          <w:sz w:val="24"/>
          <w:szCs w:val="24"/>
        </w:rPr>
        <w:t>時間外労働の上限について</w:t>
      </w:r>
    </w:p>
    <w:p w:rsidR="00BF2317" w:rsidRPr="00171D25" w:rsidRDefault="00BF2317" w:rsidP="00BF2317">
      <w:pPr>
        <w:ind w:leftChars="100" w:left="210" w:firstLineChars="100" w:firstLine="240"/>
        <w:jc w:val="left"/>
        <w:rPr>
          <w:rFonts w:asciiTheme="minorEastAsia" w:hAnsiTheme="minorEastAsia"/>
          <w:sz w:val="24"/>
          <w:szCs w:val="24"/>
        </w:rPr>
      </w:pPr>
      <w:r w:rsidRPr="000C583F">
        <w:rPr>
          <w:rFonts w:asciiTheme="minorEastAsia" w:hAnsiTheme="minorEastAsia" w:hint="eastAsia"/>
          <w:sz w:val="24"/>
          <w:szCs w:val="24"/>
        </w:rPr>
        <w:t>労働基準法第</w:t>
      </w:r>
      <w:r w:rsidRPr="000C583F">
        <w:rPr>
          <w:rFonts w:asciiTheme="minorEastAsia" w:hAnsiTheme="minorEastAsia"/>
          <w:sz w:val="24"/>
          <w:szCs w:val="24"/>
        </w:rPr>
        <w:t>36</w:t>
      </w:r>
      <w:r w:rsidRPr="000C583F">
        <w:rPr>
          <w:rFonts w:asciiTheme="minorEastAsia" w:hAnsiTheme="minorEastAsia" w:hint="eastAsia"/>
          <w:sz w:val="24"/>
          <w:szCs w:val="24"/>
        </w:rPr>
        <w:t>条により、</w:t>
      </w:r>
      <w:r w:rsidRPr="00171D25">
        <w:rPr>
          <w:rFonts w:asciiTheme="minorEastAsia" w:hAnsiTheme="minorEastAsia" w:hint="eastAsia"/>
          <w:sz w:val="24"/>
          <w:szCs w:val="24"/>
        </w:rPr>
        <w:t>時間外労働の上限は、</w:t>
      </w:r>
      <w:r w:rsidRPr="000C583F">
        <w:rPr>
          <w:rFonts w:asciiTheme="minorEastAsia" w:hAnsiTheme="minorEastAsia" w:hint="eastAsia"/>
          <w:sz w:val="24"/>
          <w:szCs w:val="24"/>
        </w:rPr>
        <w:t>月</w:t>
      </w:r>
      <w:r w:rsidRPr="000C583F">
        <w:rPr>
          <w:rFonts w:asciiTheme="minorEastAsia" w:hAnsiTheme="minorEastAsia"/>
          <w:sz w:val="24"/>
          <w:szCs w:val="24"/>
        </w:rPr>
        <w:t>45</w:t>
      </w:r>
      <w:r w:rsidRPr="000C583F">
        <w:rPr>
          <w:rFonts w:asciiTheme="minorEastAsia" w:hAnsiTheme="minorEastAsia" w:hint="eastAsia"/>
          <w:sz w:val="24"/>
          <w:szCs w:val="24"/>
        </w:rPr>
        <w:t>時間、年</w:t>
      </w:r>
      <w:r w:rsidRPr="000C583F">
        <w:rPr>
          <w:rFonts w:asciiTheme="minorEastAsia" w:hAnsiTheme="minorEastAsia"/>
          <w:sz w:val="24"/>
          <w:szCs w:val="24"/>
        </w:rPr>
        <w:t>360</w:t>
      </w:r>
      <w:r w:rsidRPr="000C583F">
        <w:rPr>
          <w:rFonts w:asciiTheme="minorEastAsia" w:hAnsiTheme="minorEastAsia" w:hint="eastAsia"/>
          <w:sz w:val="24"/>
          <w:szCs w:val="24"/>
        </w:rPr>
        <w:t>時間を原則とし、臨時的な特別な事情がある場合でも年</w:t>
      </w:r>
      <w:r w:rsidRPr="000C583F">
        <w:rPr>
          <w:rFonts w:asciiTheme="minorEastAsia" w:hAnsiTheme="minorEastAsia"/>
          <w:sz w:val="24"/>
          <w:szCs w:val="24"/>
        </w:rPr>
        <w:t>720</w:t>
      </w:r>
      <w:r w:rsidRPr="000C583F">
        <w:rPr>
          <w:rFonts w:asciiTheme="minorEastAsia" w:hAnsiTheme="minorEastAsia" w:hint="eastAsia"/>
          <w:sz w:val="24"/>
          <w:szCs w:val="24"/>
        </w:rPr>
        <w:t>時間、単月</w:t>
      </w:r>
      <w:r w:rsidRPr="000C583F">
        <w:rPr>
          <w:rFonts w:asciiTheme="minorEastAsia" w:hAnsiTheme="minorEastAsia"/>
          <w:sz w:val="24"/>
          <w:szCs w:val="24"/>
        </w:rPr>
        <w:t>100</w:t>
      </w:r>
      <w:r w:rsidRPr="000C583F">
        <w:rPr>
          <w:rFonts w:asciiTheme="minorEastAsia" w:hAnsiTheme="minorEastAsia" w:hint="eastAsia"/>
          <w:sz w:val="24"/>
          <w:szCs w:val="24"/>
        </w:rPr>
        <w:t>時間未満（休日労働含む）、</w:t>
      </w:r>
      <w:r w:rsidR="00927B81">
        <w:rPr>
          <w:rFonts w:asciiTheme="minorEastAsia" w:hAnsiTheme="minorEastAsia" w:hint="eastAsia"/>
          <w:sz w:val="24"/>
          <w:szCs w:val="24"/>
        </w:rPr>
        <w:t>２～６か</w:t>
      </w:r>
      <w:r w:rsidRPr="000C583F">
        <w:rPr>
          <w:rFonts w:asciiTheme="minorEastAsia" w:hAnsiTheme="minorEastAsia" w:hint="eastAsia"/>
          <w:sz w:val="24"/>
          <w:szCs w:val="24"/>
        </w:rPr>
        <w:t>月平均</w:t>
      </w:r>
      <w:r w:rsidRPr="000C583F">
        <w:rPr>
          <w:rFonts w:asciiTheme="minorEastAsia" w:hAnsiTheme="minorEastAsia"/>
          <w:sz w:val="24"/>
          <w:szCs w:val="24"/>
        </w:rPr>
        <w:t>80</w:t>
      </w:r>
      <w:r w:rsidRPr="000C583F">
        <w:rPr>
          <w:rFonts w:asciiTheme="minorEastAsia" w:hAnsiTheme="minorEastAsia" w:hint="eastAsia"/>
          <w:sz w:val="24"/>
          <w:szCs w:val="24"/>
        </w:rPr>
        <w:t>時間（休日労働含む）</w:t>
      </w:r>
      <w:r w:rsidR="00927B81">
        <w:rPr>
          <w:rFonts w:asciiTheme="minorEastAsia" w:hAnsiTheme="minorEastAsia" w:hint="eastAsia"/>
          <w:sz w:val="24"/>
          <w:szCs w:val="24"/>
        </w:rPr>
        <w:t>以内</w:t>
      </w:r>
      <w:r w:rsidRPr="000C583F">
        <w:rPr>
          <w:rFonts w:asciiTheme="minorEastAsia" w:hAnsiTheme="minorEastAsia" w:hint="eastAsia"/>
          <w:sz w:val="24"/>
          <w:szCs w:val="24"/>
        </w:rPr>
        <w:t>が限度とされている。</w:t>
      </w:r>
    </w:p>
    <w:p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なお、以下の事業・業務については上限規制の適用が猶予・除外されている。</w:t>
      </w:r>
    </w:p>
    <w:p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・建設事業</w:t>
      </w:r>
    </w:p>
    <w:p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 xml:space="preserve">・自動車運転の業務 </w:t>
      </w:r>
    </w:p>
    <w:p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・医師</w:t>
      </w:r>
    </w:p>
    <w:p w:rsidR="00BF2317" w:rsidRPr="000C583F"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・新技術・新商品等の研究開発業務</w:t>
      </w:r>
    </w:p>
    <w:p w:rsidR="00BF2317" w:rsidRPr="00171D25" w:rsidRDefault="00BF2317" w:rsidP="00BF2317">
      <w:pPr>
        <w:ind w:leftChars="-32" w:left="-67"/>
        <w:jc w:val="left"/>
        <w:rPr>
          <w:sz w:val="24"/>
          <w:szCs w:val="24"/>
        </w:rPr>
      </w:pPr>
    </w:p>
    <w:p w:rsidR="00BF2317" w:rsidRPr="00171D25" w:rsidRDefault="00BF2317" w:rsidP="00BF2317">
      <w:pPr>
        <w:ind w:leftChars="-32" w:left="413" w:hangingChars="200" w:hanging="480"/>
        <w:jc w:val="left"/>
        <w:rPr>
          <w:sz w:val="24"/>
          <w:szCs w:val="24"/>
        </w:rPr>
      </w:pPr>
      <w:r w:rsidRPr="00171D25">
        <w:rPr>
          <w:rFonts w:hint="eastAsia"/>
          <w:sz w:val="24"/>
          <w:szCs w:val="24"/>
        </w:rPr>
        <w:t>（※３）以下のいずれにも該当する事業主（中小企業を除く。）が対象。</w:t>
      </w:r>
    </w:p>
    <w:p w:rsidR="00BF2317" w:rsidRPr="00171D25" w:rsidRDefault="00BF2317" w:rsidP="00BF2317">
      <w:pPr>
        <w:ind w:leftChars="168" w:left="593" w:hangingChars="100" w:hanging="240"/>
        <w:jc w:val="left"/>
        <w:rPr>
          <w:sz w:val="24"/>
          <w:szCs w:val="24"/>
        </w:rPr>
      </w:pPr>
      <w:r w:rsidRPr="00171D25">
        <w:rPr>
          <w:rFonts w:asciiTheme="minorEastAsia" w:hAnsiTheme="minorEastAsia" w:hint="eastAsia"/>
          <w:sz w:val="24"/>
          <w:szCs w:val="24"/>
        </w:rPr>
        <w:t>・</w:t>
      </w:r>
      <w:r w:rsidR="00B93B5D">
        <w:rPr>
          <w:rFonts w:asciiTheme="minorEastAsia" w:hAnsiTheme="minorEastAsia" w:hint="eastAsia"/>
          <w:sz w:val="24"/>
          <w:szCs w:val="24"/>
        </w:rPr>
        <w:t>計画期間の終了日の属する事業年度</w:t>
      </w:r>
      <w:r w:rsidRPr="000C583F">
        <w:rPr>
          <w:rFonts w:asciiTheme="minorEastAsia" w:hAnsiTheme="minorEastAsia" w:hint="eastAsia"/>
          <w:sz w:val="24"/>
          <w:szCs w:val="24"/>
        </w:rPr>
        <w:t>の期間が、平成</w:t>
      </w:r>
      <w:r w:rsidRPr="000C583F">
        <w:rPr>
          <w:rFonts w:asciiTheme="minorEastAsia" w:hAnsiTheme="minorEastAsia"/>
          <w:sz w:val="24"/>
          <w:szCs w:val="24"/>
        </w:rPr>
        <w:t>31</w:t>
      </w:r>
      <w:r w:rsidRPr="000C583F">
        <w:rPr>
          <w:rFonts w:asciiTheme="minorEastAsia" w:hAnsiTheme="minorEastAsia" w:hint="eastAsia"/>
          <w:sz w:val="24"/>
          <w:szCs w:val="24"/>
        </w:rPr>
        <w:t>年４月以降の期間を含むこと</w:t>
      </w:r>
    </w:p>
    <w:p w:rsidR="00BF2317" w:rsidRPr="00171D25" w:rsidRDefault="00BF2317" w:rsidP="00BF2317">
      <w:pPr>
        <w:ind w:leftChars="168" w:left="593" w:hangingChars="100" w:hanging="240"/>
        <w:jc w:val="left"/>
        <w:rPr>
          <w:rFonts w:asciiTheme="minorEastAsia" w:hAnsiTheme="minorEastAsia"/>
          <w:sz w:val="24"/>
          <w:szCs w:val="24"/>
        </w:rPr>
      </w:pPr>
      <w:r w:rsidRPr="00171D25">
        <w:rPr>
          <w:rFonts w:hint="eastAsia"/>
          <w:sz w:val="24"/>
          <w:szCs w:val="24"/>
        </w:rPr>
        <w:t>・労働基準法第</w:t>
      </w:r>
      <w:r w:rsidRPr="00171D25">
        <w:rPr>
          <w:rFonts w:asciiTheme="minorEastAsia" w:hAnsiTheme="minorEastAsia"/>
          <w:sz w:val="24"/>
          <w:szCs w:val="24"/>
        </w:rPr>
        <w:t>36</w:t>
      </w:r>
      <w:r w:rsidRPr="00171D25">
        <w:rPr>
          <w:rFonts w:asciiTheme="minorEastAsia" w:hAnsiTheme="minorEastAsia" w:hint="eastAsia"/>
          <w:sz w:val="24"/>
          <w:szCs w:val="24"/>
        </w:rPr>
        <w:t>条第１項（時間外及び休日の労働）に関する労使協定に定める対象期間が平成</w:t>
      </w:r>
      <w:r w:rsidRPr="00171D25">
        <w:rPr>
          <w:rFonts w:asciiTheme="minorEastAsia" w:hAnsiTheme="minorEastAsia"/>
          <w:sz w:val="24"/>
          <w:szCs w:val="24"/>
        </w:rPr>
        <w:t>31</w:t>
      </w:r>
      <w:r w:rsidRPr="00171D25">
        <w:rPr>
          <w:rFonts w:asciiTheme="minorEastAsia" w:hAnsiTheme="minorEastAsia" w:hint="eastAsia"/>
          <w:sz w:val="24"/>
          <w:szCs w:val="24"/>
        </w:rPr>
        <w:t>年４月以降の期間のみであること（労使協定を結んでいない事業主は、</w:t>
      </w:r>
      <w:r w:rsidR="00B93B5D">
        <w:rPr>
          <w:rFonts w:asciiTheme="minorEastAsia" w:hAnsiTheme="minorEastAsia" w:hint="eastAsia"/>
          <w:sz w:val="24"/>
          <w:szCs w:val="24"/>
        </w:rPr>
        <w:t>計画期間の終了日の属する事業年度</w:t>
      </w:r>
      <w:r w:rsidRPr="00171D25">
        <w:rPr>
          <w:rFonts w:asciiTheme="minorEastAsia" w:hAnsiTheme="minorEastAsia" w:hint="eastAsia"/>
          <w:sz w:val="24"/>
          <w:szCs w:val="24"/>
        </w:rPr>
        <w:t>のうち、平成</w:t>
      </w:r>
      <w:r w:rsidRPr="00171D25">
        <w:rPr>
          <w:rFonts w:asciiTheme="minorEastAsia" w:hAnsiTheme="minorEastAsia"/>
          <w:sz w:val="24"/>
          <w:szCs w:val="24"/>
        </w:rPr>
        <w:t>31年４月以降の期間</w:t>
      </w:r>
      <w:r w:rsidRPr="00171D25">
        <w:rPr>
          <w:rFonts w:asciiTheme="minorEastAsia" w:hAnsiTheme="minorEastAsia" w:hint="eastAsia"/>
          <w:sz w:val="24"/>
          <w:szCs w:val="24"/>
        </w:rPr>
        <w:t>が確認対象）</w:t>
      </w:r>
    </w:p>
    <w:p w:rsidR="00BF2317" w:rsidRPr="000C583F" w:rsidRDefault="00BF2317" w:rsidP="00BF2317">
      <w:pPr>
        <w:ind w:leftChars="168" w:left="593" w:hangingChars="100" w:hanging="240"/>
        <w:jc w:val="left"/>
        <w:rPr>
          <w:rFonts w:asciiTheme="minorEastAsia" w:hAnsiTheme="minorEastAsia"/>
          <w:sz w:val="24"/>
          <w:szCs w:val="24"/>
        </w:rPr>
      </w:pPr>
      <w:r w:rsidRPr="00171D25">
        <w:rPr>
          <w:rFonts w:hint="eastAsia"/>
          <w:sz w:val="24"/>
          <w:szCs w:val="24"/>
        </w:rPr>
        <w:t>次ページのフローチャートも参照。</w:t>
      </w:r>
    </w:p>
    <w:p w:rsidR="00BF2317" w:rsidRPr="00171D25" w:rsidRDefault="00BF2317" w:rsidP="00BF2317">
      <w:pPr>
        <w:ind w:leftChars="-32" w:left="-67"/>
        <w:jc w:val="left"/>
        <w:rPr>
          <w:sz w:val="24"/>
          <w:szCs w:val="24"/>
        </w:rPr>
      </w:pPr>
    </w:p>
    <w:p w:rsidR="00BF2317" w:rsidRPr="000C583F" w:rsidRDefault="00BF2317" w:rsidP="00BF2317">
      <w:pPr>
        <w:ind w:leftChars="-32" w:left="-67"/>
        <w:jc w:val="left"/>
        <w:rPr>
          <w:rFonts w:asciiTheme="minorEastAsia" w:hAnsiTheme="minorEastAsia"/>
          <w:sz w:val="24"/>
          <w:szCs w:val="24"/>
        </w:rPr>
      </w:pPr>
      <w:r w:rsidRPr="000C583F">
        <w:rPr>
          <w:rFonts w:asciiTheme="minorEastAsia" w:hAnsiTheme="minorEastAsia" w:hint="eastAsia"/>
          <w:sz w:val="24"/>
          <w:szCs w:val="24"/>
        </w:rPr>
        <w:t>（※</w:t>
      </w:r>
      <w:r w:rsidRPr="00171D25">
        <w:rPr>
          <w:rFonts w:asciiTheme="minorEastAsia" w:hAnsiTheme="minorEastAsia" w:hint="eastAsia"/>
          <w:sz w:val="24"/>
          <w:szCs w:val="24"/>
        </w:rPr>
        <w:t>４</w:t>
      </w:r>
      <w:r w:rsidRPr="000C583F">
        <w:rPr>
          <w:rFonts w:asciiTheme="minorEastAsia" w:hAnsiTheme="minorEastAsia" w:hint="eastAsia"/>
          <w:sz w:val="24"/>
          <w:szCs w:val="24"/>
        </w:rPr>
        <w:t>）中小企業の範囲は以下のとおり。</w:t>
      </w:r>
    </w:p>
    <w:tbl>
      <w:tblPr>
        <w:tblStyle w:val="a3"/>
        <w:tblpPr w:leftFromText="142" w:rightFromText="142" w:vertAnchor="text" w:tblpY="1"/>
        <w:tblOverlap w:val="never"/>
        <w:tblW w:w="0" w:type="auto"/>
        <w:tblLook w:val="04A0" w:firstRow="1" w:lastRow="0" w:firstColumn="1" w:lastColumn="0" w:noHBand="0" w:noVBand="1"/>
      </w:tblPr>
      <w:tblGrid>
        <w:gridCol w:w="2693"/>
        <w:gridCol w:w="2410"/>
        <w:gridCol w:w="456"/>
        <w:gridCol w:w="2715"/>
      </w:tblGrid>
      <w:tr w:rsidR="00BF2317" w:rsidRPr="00171D25" w:rsidTr="00BF2317">
        <w:tc>
          <w:tcPr>
            <w:tcW w:w="2693" w:type="dxa"/>
          </w:tcPr>
          <w:p w:rsidR="00BF2317" w:rsidRPr="00171D25" w:rsidRDefault="00BF2317" w:rsidP="002603C5">
            <w:pPr>
              <w:jc w:val="left"/>
              <w:rPr>
                <w:rFonts w:asciiTheme="minorEastAsia" w:hAnsiTheme="minorEastAsia"/>
                <w:sz w:val="24"/>
                <w:szCs w:val="24"/>
              </w:rPr>
            </w:pPr>
            <w:r w:rsidRPr="00171D25">
              <w:rPr>
                <w:rFonts w:asciiTheme="minorEastAsia" w:hAnsiTheme="minorEastAsia" w:hint="eastAsia"/>
                <w:sz w:val="24"/>
                <w:szCs w:val="24"/>
              </w:rPr>
              <w:t>業種</w:t>
            </w:r>
          </w:p>
        </w:tc>
        <w:tc>
          <w:tcPr>
            <w:tcW w:w="2410" w:type="dxa"/>
            <w:vAlign w:val="center"/>
          </w:tcPr>
          <w:p w:rsidR="00BF2317" w:rsidRPr="00171D25" w:rsidRDefault="00BF2317" w:rsidP="002603C5">
            <w:pPr>
              <w:jc w:val="center"/>
              <w:rPr>
                <w:rFonts w:asciiTheme="minorEastAsia" w:hAnsiTheme="minorEastAsia"/>
                <w:sz w:val="24"/>
                <w:szCs w:val="24"/>
              </w:rPr>
            </w:pPr>
            <w:r w:rsidRPr="00171D25">
              <w:rPr>
                <w:rFonts w:asciiTheme="minorEastAsia" w:hAnsiTheme="minorEastAsia" w:hint="eastAsia"/>
                <w:sz w:val="24"/>
                <w:szCs w:val="24"/>
              </w:rPr>
              <w:t>資本金の額又は</w:t>
            </w:r>
          </w:p>
          <w:p w:rsidR="00BF2317" w:rsidRPr="00171D25" w:rsidRDefault="00BF2317" w:rsidP="002603C5">
            <w:pPr>
              <w:jc w:val="center"/>
              <w:rPr>
                <w:rFonts w:asciiTheme="minorEastAsia" w:hAnsiTheme="minorEastAsia"/>
                <w:sz w:val="24"/>
                <w:szCs w:val="24"/>
              </w:rPr>
            </w:pPr>
            <w:r w:rsidRPr="00171D25">
              <w:rPr>
                <w:rFonts w:asciiTheme="minorEastAsia" w:hAnsiTheme="minorEastAsia" w:hint="eastAsia"/>
                <w:sz w:val="24"/>
                <w:szCs w:val="24"/>
              </w:rPr>
              <w:t>出資の総額</w:t>
            </w:r>
          </w:p>
        </w:tc>
        <w:tc>
          <w:tcPr>
            <w:tcW w:w="425" w:type="dxa"/>
          </w:tcPr>
          <w:p w:rsidR="00BF2317" w:rsidRPr="00171D25" w:rsidRDefault="00BF2317" w:rsidP="002603C5">
            <w:pPr>
              <w:jc w:val="left"/>
              <w:rPr>
                <w:rFonts w:asciiTheme="minorEastAsia" w:hAnsiTheme="minorEastAsia"/>
                <w:sz w:val="24"/>
                <w:szCs w:val="24"/>
              </w:rPr>
            </w:pPr>
          </w:p>
        </w:tc>
        <w:tc>
          <w:tcPr>
            <w:tcW w:w="2715" w:type="dxa"/>
            <w:vAlign w:val="center"/>
          </w:tcPr>
          <w:p w:rsidR="00BF2317" w:rsidRPr="00171D25" w:rsidRDefault="002D11E0" w:rsidP="002D11E0">
            <w:pPr>
              <w:jc w:val="center"/>
              <w:rPr>
                <w:rFonts w:asciiTheme="minorEastAsia" w:hAnsiTheme="minorEastAsia"/>
                <w:sz w:val="24"/>
                <w:szCs w:val="24"/>
              </w:rPr>
            </w:pPr>
            <w:r>
              <w:rPr>
                <w:rFonts w:asciiTheme="minorEastAsia" w:hAnsiTheme="minorEastAsia" w:hint="eastAsia"/>
                <w:sz w:val="24"/>
                <w:szCs w:val="24"/>
              </w:rPr>
              <w:t>常時使用</w:t>
            </w:r>
            <w:r w:rsidR="00BF2317" w:rsidRPr="00171D25">
              <w:rPr>
                <w:rFonts w:asciiTheme="minorEastAsia" w:hAnsiTheme="minorEastAsia" w:hint="eastAsia"/>
                <w:sz w:val="24"/>
                <w:szCs w:val="24"/>
              </w:rPr>
              <w:t>する労働者数</w:t>
            </w:r>
          </w:p>
        </w:tc>
      </w:tr>
      <w:tr w:rsidR="00BF2317" w:rsidRPr="00171D25" w:rsidTr="00BF2317">
        <w:tc>
          <w:tcPr>
            <w:tcW w:w="2693" w:type="dxa"/>
          </w:tcPr>
          <w:p w:rsidR="00BF2317" w:rsidRPr="00171D25" w:rsidRDefault="00BF2317" w:rsidP="002603C5">
            <w:pPr>
              <w:jc w:val="left"/>
              <w:rPr>
                <w:rFonts w:asciiTheme="minorEastAsia" w:hAnsiTheme="minorEastAsia"/>
                <w:sz w:val="24"/>
                <w:szCs w:val="24"/>
              </w:rPr>
            </w:pPr>
            <w:r w:rsidRPr="00171D25">
              <w:rPr>
                <w:rFonts w:asciiTheme="minorEastAsia" w:hAnsiTheme="minorEastAsia" w:hint="eastAsia"/>
                <w:sz w:val="24"/>
                <w:szCs w:val="24"/>
              </w:rPr>
              <w:t>小売業（飲食店を含む）</w:t>
            </w:r>
          </w:p>
        </w:tc>
        <w:tc>
          <w:tcPr>
            <w:tcW w:w="2410" w:type="dxa"/>
            <w:vAlign w:val="center"/>
          </w:tcPr>
          <w:p w:rsidR="00BF2317" w:rsidRPr="00171D25" w:rsidRDefault="00BF2317" w:rsidP="002603C5">
            <w:pPr>
              <w:jc w:val="center"/>
              <w:rPr>
                <w:rFonts w:asciiTheme="minorEastAsia" w:hAnsiTheme="minorEastAsia"/>
                <w:sz w:val="24"/>
                <w:szCs w:val="24"/>
              </w:rPr>
            </w:pPr>
            <w:r w:rsidRPr="00171D25">
              <w:rPr>
                <w:rFonts w:asciiTheme="minorEastAsia" w:hAnsiTheme="minorEastAsia" w:hint="eastAsia"/>
                <w:sz w:val="24"/>
                <w:szCs w:val="24"/>
              </w:rPr>
              <w:t>5,000万円以下</w:t>
            </w:r>
          </w:p>
        </w:tc>
        <w:tc>
          <w:tcPr>
            <w:tcW w:w="425" w:type="dxa"/>
            <w:vMerge w:val="restart"/>
            <w:vAlign w:val="center"/>
          </w:tcPr>
          <w:p w:rsidR="00BF2317" w:rsidRPr="00171D25" w:rsidRDefault="00BF2317" w:rsidP="002603C5">
            <w:pPr>
              <w:jc w:val="center"/>
              <w:rPr>
                <w:rFonts w:asciiTheme="minorEastAsia" w:hAnsiTheme="minorEastAsia"/>
                <w:sz w:val="24"/>
                <w:szCs w:val="24"/>
              </w:rPr>
            </w:pPr>
            <w:r w:rsidRPr="00171D25">
              <w:rPr>
                <w:rFonts w:asciiTheme="minorEastAsia" w:hAnsiTheme="minorEastAsia" w:hint="eastAsia"/>
                <w:sz w:val="24"/>
                <w:szCs w:val="24"/>
              </w:rPr>
              <w:t>又は</w:t>
            </w:r>
          </w:p>
        </w:tc>
        <w:tc>
          <w:tcPr>
            <w:tcW w:w="2715" w:type="dxa"/>
            <w:vAlign w:val="center"/>
          </w:tcPr>
          <w:p w:rsidR="00BF2317" w:rsidRPr="00171D25" w:rsidRDefault="00BF2317" w:rsidP="002603C5">
            <w:pPr>
              <w:jc w:val="center"/>
              <w:rPr>
                <w:rFonts w:asciiTheme="minorEastAsia" w:hAnsiTheme="minorEastAsia"/>
                <w:sz w:val="24"/>
                <w:szCs w:val="24"/>
              </w:rPr>
            </w:pPr>
            <w:r w:rsidRPr="00171D25">
              <w:rPr>
                <w:rFonts w:asciiTheme="minorEastAsia" w:hAnsiTheme="minorEastAsia" w:hint="eastAsia"/>
                <w:sz w:val="24"/>
                <w:szCs w:val="24"/>
              </w:rPr>
              <w:t>50人以下</w:t>
            </w:r>
          </w:p>
        </w:tc>
      </w:tr>
      <w:tr w:rsidR="00BF2317" w:rsidRPr="00171D25" w:rsidTr="00BF2317">
        <w:tc>
          <w:tcPr>
            <w:tcW w:w="2693" w:type="dxa"/>
          </w:tcPr>
          <w:p w:rsidR="00BF2317" w:rsidRPr="00171D25" w:rsidRDefault="00BF2317" w:rsidP="002603C5">
            <w:pPr>
              <w:jc w:val="left"/>
              <w:rPr>
                <w:rFonts w:asciiTheme="minorEastAsia" w:hAnsiTheme="minorEastAsia"/>
                <w:sz w:val="24"/>
                <w:szCs w:val="24"/>
              </w:rPr>
            </w:pPr>
            <w:r w:rsidRPr="00171D25">
              <w:rPr>
                <w:rFonts w:asciiTheme="minorEastAsia" w:hAnsiTheme="minorEastAsia" w:hint="eastAsia"/>
                <w:sz w:val="24"/>
                <w:szCs w:val="24"/>
              </w:rPr>
              <w:t>サービス業</w:t>
            </w:r>
          </w:p>
        </w:tc>
        <w:tc>
          <w:tcPr>
            <w:tcW w:w="2410" w:type="dxa"/>
            <w:vAlign w:val="center"/>
          </w:tcPr>
          <w:p w:rsidR="00BF2317" w:rsidRPr="00171D25" w:rsidRDefault="00BF2317" w:rsidP="002603C5">
            <w:pPr>
              <w:jc w:val="center"/>
              <w:rPr>
                <w:rFonts w:asciiTheme="minorEastAsia" w:hAnsiTheme="minorEastAsia"/>
                <w:sz w:val="24"/>
                <w:szCs w:val="24"/>
              </w:rPr>
            </w:pPr>
            <w:r w:rsidRPr="00171D25">
              <w:rPr>
                <w:rFonts w:asciiTheme="minorEastAsia" w:hAnsiTheme="minorEastAsia" w:hint="eastAsia"/>
                <w:sz w:val="24"/>
                <w:szCs w:val="24"/>
              </w:rPr>
              <w:t>5,000万円以下</w:t>
            </w:r>
          </w:p>
        </w:tc>
        <w:tc>
          <w:tcPr>
            <w:tcW w:w="425" w:type="dxa"/>
            <w:vMerge/>
          </w:tcPr>
          <w:p w:rsidR="00BF2317" w:rsidRPr="00171D25" w:rsidRDefault="00BF2317" w:rsidP="002603C5">
            <w:pPr>
              <w:jc w:val="left"/>
              <w:rPr>
                <w:rFonts w:asciiTheme="minorEastAsia" w:hAnsiTheme="minorEastAsia"/>
                <w:sz w:val="24"/>
                <w:szCs w:val="24"/>
              </w:rPr>
            </w:pPr>
          </w:p>
        </w:tc>
        <w:tc>
          <w:tcPr>
            <w:tcW w:w="2715" w:type="dxa"/>
            <w:vAlign w:val="center"/>
          </w:tcPr>
          <w:p w:rsidR="00BF2317" w:rsidRPr="00171D25" w:rsidRDefault="00BF2317" w:rsidP="002603C5">
            <w:pPr>
              <w:jc w:val="center"/>
              <w:rPr>
                <w:rFonts w:asciiTheme="minorEastAsia" w:hAnsiTheme="minorEastAsia"/>
                <w:sz w:val="24"/>
                <w:szCs w:val="24"/>
              </w:rPr>
            </w:pPr>
            <w:r w:rsidRPr="00171D25">
              <w:rPr>
                <w:rFonts w:asciiTheme="minorEastAsia" w:hAnsiTheme="minorEastAsia" w:hint="eastAsia"/>
                <w:sz w:val="24"/>
                <w:szCs w:val="24"/>
              </w:rPr>
              <w:t>100人以下</w:t>
            </w:r>
          </w:p>
        </w:tc>
      </w:tr>
      <w:tr w:rsidR="00BF2317" w:rsidRPr="00171D25" w:rsidTr="00BF2317">
        <w:tc>
          <w:tcPr>
            <w:tcW w:w="2693" w:type="dxa"/>
          </w:tcPr>
          <w:p w:rsidR="00BF2317" w:rsidRPr="00171D25" w:rsidRDefault="00BF2317" w:rsidP="002603C5">
            <w:pPr>
              <w:jc w:val="left"/>
              <w:rPr>
                <w:rFonts w:asciiTheme="minorEastAsia" w:hAnsiTheme="minorEastAsia"/>
                <w:sz w:val="24"/>
                <w:szCs w:val="24"/>
              </w:rPr>
            </w:pPr>
            <w:r w:rsidRPr="00171D25">
              <w:rPr>
                <w:rFonts w:asciiTheme="minorEastAsia" w:hAnsiTheme="minorEastAsia" w:hint="eastAsia"/>
                <w:sz w:val="24"/>
                <w:szCs w:val="24"/>
              </w:rPr>
              <w:t>卸売業</w:t>
            </w:r>
          </w:p>
        </w:tc>
        <w:tc>
          <w:tcPr>
            <w:tcW w:w="2410" w:type="dxa"/>
            <w:vAlign w:val="center"/>
          </w:tcPr>
          <w:p w:rsidR="00BF2317" w:rsidRPr="00171D25" w:rsidRDefault="00BF2317" w:rsidP="002603C5">
            <w:pPr>
              <w:jc w:val="center"/>
              <w:rPr>
                <w:rFonts w:asciiTheme="minorEastAsia" w:hAnsiTheme="minorEastAsia"/>
                <w:sz w:val="24"/>
                <w:szCs w:val="24"/>
              </w:rPr>
            </w:pPr>
            <w:r w:rsidRPr="00171D25">
              <w:rPr>
                <w:rFonts w:asciiTheme="minorEastAsia" w:hAnsiTheme="minorEastAsia" w:hint="eastAsia"/>
                <w:sz w:val="24"/>
                <w:szCs w:val="24"/>
              </w:rPr>
              <w:t>１億円以下</w:t>
            </w:r>
          </w:p>
        </w:tc>
        <w:tc>
          <w:tcPr>
            <w:tcW w:w="425" w:type="dxa"/>
            <w:vMerge/>
          </w:tcPr>
          <w:p w:rsidR="00BF2317" w:rsidRPr="00171D25" w:rsidRDefault="00BF2317" w:rsidP="002603C5">
            <w:pPr>
              <w:jc w:val="left"/>
              <w:rPr>
                <w:rFonts w:asciiTheme="minorEastAsia" w:hAnsiTheme="minorEastAsia"/>
                <w:sz w:val="24"/>
                <w:szCs w:val="24"/>
              </w:rPr>
            </w:pPr>
          </w:p>
        </w:tc>
        <w:tc>
          <w:tcPr>
            <w:tcW w:w="2715" w:type="dxa"/>
            <w:vAlign w:val="center"/>
          </w:tcPr>
          <w:p w:rsidR="00BF2317" w:rsidRPr="00171D25" w:rsidRDefault="00BF2317" w:rsidP="002603C5">
            <w:pPr>
              <w:jc w:val="center"/>
              <w:rPr>
                <w:rFonts w:asciiTheme="minorEastAsia" w:hAnsiTheme="minorEastAsia"/>
                <w:sz w:val="24"/>
                <w:szCs w:val="24"/>
              </w:rPr>
            </w:pPr>
            <w:r w:rsidRPr="00171D25">
              <w:rPr>
                <w:rFonts w:asciiTheme="minorEastAsia" w:hAnsiTheme="minorEastAsia" w:hint="eastAsia"/>
                <w:sz w:val="24"/>
                <w:szCs w:val="24"/>
              </w:rPr>
              <w:t>100人以下</w:t>
            </w:r>
          </w:p>
        </w:tc>
      </w:tr>
      <w:tr w:rsidR="00BF2317" w:rsidRPr="00171D25" w:rsidTr="00BF2317">
        <w:tc>
          <w:tcPr>
            <w:tcW w:w="2693" w:type="dxa"/>
          </w:tcPr>
          <w:p w:rsidR="00BF2317" w:rsidRPr="00171D25" w:rsidRDefault="00BF2317" w:rsidP="002603C5">
            <w:pPr>
              <w:jc w:val="left"/>
              <w:rPr>
                <w:rFonts w:asciiTheme="minorEastAsia" w:hAnsiTheme="minorEastAsia"/>
                <w:sz w:val="24"/>
                <w:szCs w:val="24"/>
              </w:rPr>
            </w:pPr>
            <w:r w:rsidRPr="00171D25">
              <w:rPr>
                <w:rFonts w:asciiTheme="minorEastAsia" w:hAnsiTheme="minorEastAsia" w:hint="eastAsia"/>
                <w:sz w:val="24"/>
                <w:szCs w:val="24"/>
              </w:rPr>
              <w:t>その他の業種</w:t>
            </w:r>
          </w:p>
        </w:tc>
        <w:tc>
          <w:tcPr>
            <w:tcW w:w="2410" w:type="dxa"/>
            <w:vAlign w:val="center"/>
          </w:tcPr>
          <w:p w:rsidR="00BF2317" w:rsidRPr="00171D25" w:rsidRDefault="00BF2317" w:rsidP="002603C5">
            <w:pPr>
              <w:jc w:val="center"/>
              <w:rPr>
                <w:rFonts w:asciiTheme="minorEastAsia" w:hAnsiTheme="minorEastAsia"/>
                <w:sz w:val="24"/>
                <w:szCs w:val="24"/>
              </w:rPr>
            </w:pPr>
            <w:r w:rsidRPr="00171D25">
              <w:rPr>
                <w:rFonts w:asciiTheme="minorEastAsia" w:hAnsiTheme="minorEastAsia" w:hint="eastAsia"/>
                <w:sz w:val="24"/>
                <w:szCs w:val="24"/>
              </w:rPr>
              <w:t>３億円以下</w:t>
            </w:r>
          </w:p>
        </w:tc>
        <w:tc>
          <w:tcPr>
            <w:tcW w:w="425" w:type="dxa"/>
            <w:vMerge/>
          </w:tcPr>
          <w:p w:rsidR="00BF2317" w:rsidRPr="00171D25" w:rsidRDefault="00BF2317" w:rsidP="002603C5">
            <w:pPr>
              <w:jc w:val="left"/>
              <w:rPr>
                <w:rFonts w:asciiTheme="minorEastAsia" w:hAnsiTheme="minorEastAsia"/>
                <w:sz w:val="24"/>
                <w:szCs w:val="24"/>
              </w:rPr>
            </w:pPr>
          </w:p>
        </w:tc>
        <w:tc>
          <w:tcPr>
            <w:tcW w:w="2715" w:type="dxa"/>
            <w:vAlign w:val="center"/>
          </w:tcPr>
          <w:p w:rsidR="00BF2317" w:rsidRPr="00171D25" w:rsidRDefault="00BF2317" w:rsidP="002603C5">
            <w:pPr>
              <w:jc w:val="center"/>
              <w:rPr>
                <w:rFonts w:asciiTheme="minorEastAsia" w:hAnsiTheme="minorEastAsia"/>
                <w:sz w:val="24"/>
                <w:szCs w:val="24"/>
              </w:rPr>
            </w:pPr>
            <w:r w:rsidRPr="00171D25">
              <w:rPr>
                <w:rFonts w:asciiTheme="minorEastAsia" w:hAnsiTheme="minorEastAsia" w:hint="eastAsia"/>
                <w:sz w:val="24"/>
                <w:szCs w:val="24"/>
              </w:rPr>
              <w:t>300人以下</w:t>
            </w:r>
          </w:p>
        </w:tc>
      </w:tr>
    </w:tbl>
    <w:p w:rsidR="00BF2317" w:rsidRPr="00171D25" w:rsidRDefault="00BF2317" w:rsidP="00BF2317">
      <w:pPr>
        <w:ind w:leftChars="-32" w:left="-67"/>
        <w:jc w:val="left"/>
        <w:rPr>
          <w:sz w:val="24"/>
          <w:szCs w:val="24"/>
        </w:rPr>
      </w:pPr>
    </w:p>
    <w:p w:rsidR="009C55A4" w:rsidRDefault="009C55A4" w:rsidP="00BF2317">
      <w:pPr>
        <w:ind w:leftChars="-32" w:left="-67"/>
        <w:jc w:val="left"/>
        <w:rPr>
          <w:sz w:val="24"/>
          <w:szCs w:val="24"/>
        </w:rPr>
      </w:pPr>
    </w:p>
    <w:p w:rsidR="009C55A4" w:rsidRDefault="009C55A4" w:rsidP="00BF2317">
      <w:pPr>
        <w:ind w:leftChars="-32" w:left="-67"/>
        <w:jc w:val="left"/>
        <w:rPr>
          <w:sz w:val="24"/>
          <w:szCs w:val="24"/>
        </w:rPr>
      </w:pPr>
    </w:p>
    <w:p w:rsidR="009C55A4" w:rsidRDefault="009C55A4" w:rsidP="00BF2317">
      <w:pPr>
        <w:ind w:leftChars="-32" w:left="-67"/>
        <w:jc w:val="left"/>
        <w:rPr>
          <w:sz w:val="24"/>
          <w:szCs w:val="24"/>
        </w:rPr>
      </w:pPr>
    </w:p>
    <w:p w:rsidR="00AA7ABA" w:rsidRPr="00AA7ABA" w:rsidRDefault="00AA7ABA" w:rsidP="009C55A4">
      <w:pPr>
        <w:jc w:val="left"/>
        <w:rPr>
          <w:rFonts w:hint="eastAsia"/>
          <w:sz w:val="24"/>
          <w:szCs w:val="24"/>
        </w:rPr>
      </w:pPr>
      <w:bookmarkStart w:id="0" w:name="_GoBack"/>
      <w:bookmarkEnd w:id="0"/>
    </w:p>
    <w:sectPr w:rsidR="00AA7ABA" w:rsidRPr="00AA7ABA" w:rsidSect="009C55A4">
      <w:footerReference w:type="default" r:id="rId7"/>
      <w:pgSz w:w="11906" w:h="16838" w:code="9"/>
      <w:pgMar w:top="1985"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3A" w:rsidRDefault="00026A3A" w:rsidP="00672748">
      <w:r>
        <w:separator/>
      </w:r>
    </w:p>
  </w:endnote>
  <w:endnote w:type="continuationSeparator" w:id="0">
    <w:p w:rsidR="00026A3A" w:rsidRDefault="00026A3A" w:rsidP="006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4C" w:rsidRDefault="001878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3A" w:rsidRDefault="00026A3A" w:rsidP="00672748">
      <w:r>
        <w:separator/>
      </w:r>
    </w:p>
  </w:footnote>
  <w:footnote w:type="continuationSeparator" w:id="0">
    <w:p w:rsidR="00026A3A" w:rsidRDefault="00026A3A" w:rsidP="0067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B8"/>
    <w:rsid w:val="0002230E"/>
    <w:rsid w:val="000257C7"/>
    <w:rsid w:val="00026A3A"/>
    <w:rsid w:val="000622C3"/>
    <w:rsid w:val="000821FD"/>
    <w:rsid w:val="00085E30"/>
    <w:rsid w:val="000C6436"/>
    <w:rsid w:val="000F1853"/>
    <w:rsid w:val="00144512"/>
    <w:rsid w:val="00146760"/>
    <w:rsid w:val="00173FAD"/>
    <w:rsid w:val="0018784C"/>
    <w:rsid w:val="001B6EDD"/>
    <w:rsid w:val="001C4EDE"/>
    <w:rsid w:val="001E1384"/>
    <w:rsid w:val="001F6588"/>
    <w:rsid w:val="0021351E"/>
    <w:rsid w:val="00250E41"/>
    <w:rsid w:val="002963D7"/>
    <w:rsid w:val="002D11E0"/>
    <w:rsid w:val="00302CD3"/>
    <w:rsid w:val="0030581A"/>
    <w:rsid w:val="00341166"/>
    <w:rsid w:val="00374FBA"/>
    <w:rsid w:val="003B0B41"/>
    <w:rsid w:val="003D56E9"/>
    <w:rsid w:val="004417A2"/>
    <w:rsid w:val="004A1258"/>
    <w:rsid w:val="004D23F5"/>
    <w:rsid w:val="004E035D"/>
    <w:rsid w:val="004E7020"/>
    <w:rsid w:val="0050225D"/>
    <w:rsid w:val="005136DE"/>
    <w:rsid w:val="00513886"/>
    <w:rsid w:val="0051455C"/>
    <w:rsid w:val="005237BA"/>
    <w:rsid w:val="0056005C"/>
    <w:rsid w:val="005B6849"/>
    <w:rsid w:val="006074FF"/>
    <w:rsid w:val="00672748"/>
    <w:rsid w:val="00682D83"/>
    <w:rsid w:val="006B730B"/>
    <w:rsid w:val="00736656"/>
    <w:rsid w:val="007A5BB5"/>
    <w:rsid w:val="007B4DF7"/>
    <w:rsid w:val="007D419A"/>
    <w:rsid w:val="008724B8"/>
    <w:rsid w:val="008B62C4"/>
    <w:rsid w:val="008E3332"/>
    <w:rsid w:val="008F4DDA"/>
    <w:rsid w:val="00927B81"/>
    <w:rsid w:val="009767C8"/>
    <w:rsid w:val="00987DF5"/>
    <w:rsid w:val="009C55A4"/>
    <w:rsid w:val="009F60FC"/>
    <w:rsid w:val="00A22795"/>
    <w:rsid w:val="00A66903"/>
    <w:rsid w:val="00AA5774"/>
    <w:rsid w:val="00AA7ABA"/>
    <w:rsid w:val="00B218C3"/>
    <w:rsid w:val="00B45EF5"/>
    <w:rsid w:val="00B500B1"/>
    <w:rsid w:val="00B54BD4"/>
    <w:rsid w:val="00B93B5D"/>
    <w:rsid w:val="00BF2317"/>
    <w:rsid w:val="00C65D08"/>
    <w:rsid w:val="00CC74BB"/>
    <w:rsid w:val="00DA7ED9"/>
    <w:rsid w:val="00DC1D73"/>
    <w:rsid w:val="00DD0E18"/>
    <w:rsid w:val="00E068FD"/>
    <w:rsid w:val="00E121CE"/>
    <w:rsid w:val="00E32805"/>
    <w:rsid w:val="00E54FFA"/>
    <w:rsid w:val="00ED206B"/>
    <w:rsid w:val="00F26209"/>
    <w:rsid w:val="00F54B51"/>
    <w:rsid w:val="00FA2D96"/>
    <w:rsid w:val="00FB0840"/>
    <w:rsid w:val="00FE1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7D2571"/>
  <w15:docId w15:val="{112283B7-3252-4650-B58F-1659D519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 w:type="paragraph" w:styleId="a8">
    <w:name w:val="Balloon Text"/>
    <w:basedOn w:val="a"/>
    <w:link w:val="a9"/>
    <w:uiPriority w:val="99"/>
    <w:semiHidden/>
    <w:unhideWhenUsed/>
    <w:rsid w:val="00BF2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2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067C-EFB0-4F57-B70C-721170F5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岡山県子ども未来課</dc:creator>
  <cp:lastModifiedBy>藤原　良浩</cp:lastModifiedBy>
  <cp:revision>4</cp:revision>
  <cp:lastPrinted>2019-07-08T07:33:00Z</cp:lastPrinted>
  <dcterms:created xsi:type="dcterms:W3CDTF">2019-07-10T01:08:00Z</dcterms:created>
  <dcterms:modified xsi:type="dcterms:W3CDTF">2021-06-29T04:25:00Z</dcterms:modified>
</cp:coreProperties>
</file>