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76F" w:rsidRDefault="0019676F">
      <w:pPr>
        <w:adjustRightInd/>
        <w:rPr>
          <w:rFonts w:hAnsi="Times New Roman" w:cs="Times New Roman"/>
        </w:rPr>
      </w:pPr>
      <w:bookmarkStart w:id="0" w:name="_GoBack"/>
      <w:bookmarkEnd w:id="0"/>
      <w:r>
        <w:t xml:space="preserve"> </w:t>
      </w:r>
      <w:r>
        <w:rPr>
          <w:rFonts w:hint="eastAsia"/>
        </w:rPr>
        <w:t>様式１</w:t>
      </w:r>
    </w:p>
    <w:p w:rsidR="0019676F" w:rsidRDefault="0019676F">
      <w:pPr>
        <w:adjustRightInd/>
        <w:jc w:val="center"/>
        <w:rPr>
          <w:rFonts w:hAnsi="Times New Roman" w:cs="Times New Roman"/>
        </w:rPr>
      </w:pPr>
      <w:r>
        <w:rPr>
          <w:rFonts w:eastAsia="ＭＳ ゴシック" w:hAnsi="Times New Roman" w:cs="ＭＳ ゴシック" w:hint="eastAsia"/>
        </w:rPr>
        <w:t>岡山県立都市公園施設命名権取得申込書</w:t>
      </w:r>
    </w:p>
    <w:p w:rsidR="0019676F" w:rsidRDefault="00937838" w:rsidP="00DC272C">
      <w:pPr>
        <w:adjustRightInd/>
        <w:jc w:val="center"/>
        <w:rPr>
          <w:rFonts w:hAnsi="Times New Roman" w:cs="Times New Roman"/>
        </w:rPr>
      </w:pPr>
      <w:r>
        <w:rPr>
          <w:rFonts w:hint="eastAsia"/>
          <w:sz w:val="20"/>
          <w:szCs w:val="20"/>
        </w:rPr>
        <w:t>（岡山県総合グラウンド</w:t>
      </w:r>
      <w:r w:rsidR="00E46713">
        <w:rPr>
          <w:rFonts w:hint="eastAsia"/>
          <w:sz w:val="20"/>
          <w:szCs w:val="20"/>
        </w:rPr>
        <w:t>体育館</w:t>
      </w:r>
      <w:r w:rsidR="0019676F">
        <w:rPr>
          <w:rFonts w:hint="eastAsia"/>
          <w:sz w:val="20"/>
          <w:szCs w:val="20"/>
        </w:rPr>
        <w:t>）</w:t>
      </w:r>
    </w:p>
    <w:p w:rsidR="0019676F" w:rsidRDefault="00CA2680">
      <w:pPr>
        <w:wordWrap w:val="0"/>
        <w:adjustRightInd/>
        <w:jc w:val="right"/>
        <w:rPr>
          <w:rFonts w:hAnsi="Times New Roman" w:cs="Times New Roman"/>
        </w:rPr>
      </w:pPr>
      <w:r>
        <w:rPr>
          <w:rFonts w:hint="eastAsia"/>
        </w:rPr>
        <w:t>令和</w:t>
      </w:r>
      <w:r w:rsidR="0019676F">
        <w:rPr>
          <w:rFonts w:hint="eastAsia"/>
        </w:rPr>
        <w:t xml:space="preserve">　　年　　月　　日</w:t>
      </w:r>
    </w:p>
    <w:p w:rsidR="0019676F" w:rsidRDefault="0019676F">
      <w:pPr>
        <w:adjustRightInd/>
        <w:rPr>
          <w:rFonts w:hAnsi="Times New Roman" w:cs="Times New Roman"/>
        </w:rPr>
      </w:pPr>
    </w:p>
    <w:p w:rsidR="0019676F" w:rsidRDefault="0019676F">
      <w:pPr>
        <w:adjustRightInd/>
        <w:rPr>
          <w:rFonts w:hAnsi="Times New Roman" w:cs="Times New Roman"/>
        </w:rPr>
      </w:pPr>
      <w:r>
        <w:rPr>
          <w:rFonts w:hint="eastAsia"/>
        </w:rPr>
        <w:t>岡山県知事　伊原木</w:t>
      </w:r>
      <w:r>
        <w:t xml:space="preserve"> </w:t>
      </w:r>
      <w:r>
        <w:rPr>
          <w:rFonts w:hint="eastAsia"/>
        </w:rPr>
        <w:t>隆</w:t>
      </w:r>
      <w:r>
        <w:t xml:space="preserve"> </w:t>
      </w:r>
      <w:r>
        <w:rPr>
          <w:rFonts w:hint="eastAsia"/>
        </w:rPr>
        <w:t>太　あて</w:t>
      </w:r>
    </w:p>
    <w:p w:rsidR="0019676F" w:rsidRDefault="0019676F">
      <w:pPr>
        <w:adjustRightInd/>
        <w:rPr>
          <w:rFonts w:hAnsi="Times New Roman" w:cs="Times New Roman"/>
        </w:rPr>
      </w:pPr>
    </w:p>
    <w:p w:rsidR="0019676F" w:rsidRDefault="003C1DB4" w:rsidP="005D3465">
      <w:pPr>
        <w:adjustRightInd/>
        <w:spacing w:line="360" w:lineRule="exact"/>
        <w:rPr>
          <w:rFonts w:hAnsi="Times New Roman" w:cs="Times New Roman"/>
        </w:rPr>
      </w:pPr>
      <w:r>
        <w:rPr>
          <w:rFonts w:hint="eastAsia"/>
        </w:rPr>
        <w:t xml:space="preserve">　　　　　　　　　　　　　　　　　　　　法 人 </w:t>
      </w:r>
      <w:r w:rsidR="0019676F">
        <w:rPr>
          <w:rFonts w:hint="eastAsia"/>
        </w:rPr>
        <w:t>名</w:t>
      </w:r>
    </w:p>
    <w:p w:rsidR="0019676F" w:rsidRDefault="00565D94" w:rsidP="005D3465">
      <w:pPr>
        <w:adjustRightInd/>
        <w:spacing w:line="360" w:lineRule="exact"/>
        <w:rPr>
          <w:rFonts w:hAnsi="Times New Roman" w:cs="Times New Roman"/>
        </w:rPr>
      </w:pPr>
      <w:r>
        <w:rPr>
          <w:rFonts w:hint="eastAsia"/>
        </w:rPr>
        <w:t xml:space="preserve">　　　　　　　　　　　　　　　　　　　　</w:t>
      </w:r>
      <w:r w:rsidR="0019676F">
        <w:rPr>
          <w:rFonts w:hint="eastAsia"/>
        </w:rPr>
        <w:t>住　　所</w:t>
      </w:r>
    </w:p>
    <w:p w:rsidR="0019676F" w:rsidRDefault="0019676F" w:rsidP="005D3465">
      <w:pPr>
        <w:adjustRightInd/>
        <w:spacing w:line="360" w:lineRule="exact"/>
        <w:rPr>
          <w:rFonts w:hAnsi="Times New Roman" w:cs="Times New Roman"/>
        </w:rPr>
      </w:pPr>
      <w:r>
        <w:rPr>
          <w:rFonts w:hint="eastAsia"/>
        </w:rPr>
        <w:t xml:space="preserve">　　　　　　　　　　　　　　　</w:t>
      </w:r>
      <w:r w:rsidR="00565D94">
        <w:rPr>
          <w:rFonts w:hint="eastAsia"/>
        </w:rPr>
        <w:t xml:space="preserve">　</w:t>
      </w:r>
      <w:r w:rsidR="00565D94">
        <w:t xml:space="preserve">　　　</w:t>
      </w:r>
      <w:r w:rsidR="00565D94">
        <w:rPr>
          <w:rFonts w:hint="eastAsia"/>
        </w:rPr>
        <w:t xml:space="preserve">　</w:t>
      </w:r>
      <w:r>
        <w:rPr>
          <w:rFonts w:hint="eastAsia"/>
        </w:rPr>
        <w:t>代表者名</w:t>
      </w:r>
      <w:r>
        <w:t xml:space="preserve">                       </w:t>
      </w:r>
      <w:r w:rsidR="00433DD9">
        <w:rPr>
          <w:rFonts w:hAnsi="Times New Roman" w:cs="Times New Roman"/>
          <w:color w:val="auto"/>
        </w:rPr>
        <w:fldChar w:fldCharType="begin"/>
      </w:r>
      <w:r>
        <w:rPr>
          <w:rFonts w:hAnsi="Times New Roman" w:cs="Times New Roman"/>
          <w:color w:val="auto"/>
        </w:rPr>
        <w:instrText>eq \o\ac(</w:instrText>
      </w:r>
      <w:r>
        <w:rPr>
          <w:rFonts w:hint="eastAsia"/>
          <w:snapToGrid w:val="0"/>
          <w:position w:val="-4"/>
          <w:sz w:val="27"/>
          <w:szCs w:val="27"/>
        </w:rPr>
        <w:instrText>○</w:instrText>
      </w:r>
      <w:r>
        <w:rPr>
          <w:rFonts w:hAnsi="Times New Roman" w:cs="Times New Roman"/>
          <w:color w:val="auto"/>
        </w:rPr>
        <w:instrText>,</w:instrText>
      </w:r>
      <w:r>
        <w:rPr>
          <w:rFonts w:hint="eastAsia"/>
          <w:snapToGrid w:val="0"/>
          <w:sz w:val="18"/>
          <w:szCs w:val="18"/>
        </w:rPr>
        <w:instrText>印</w:instrText>
      </w:r>
      <w:r>
        <w:rPr>
          <w:rFonts w:hAnsi="Times New Roman" w:cs="Times New Roman"/>
          <w:color w:val="auto"/>
        </w:rPr>
        <w:instrText>)</w:instrText>
      </w:r>
      <w:r w:rsidR="00433DD9">
        <w:rPr>
          <w:rFonts w:hAnsi="Times New Roman" w:cs="Times New Roman"/>
          <w:color w:val="auto"/>
        </w:rPr>
        <w:fldChar w:fldCharType="separate"/>
      </w:r>
      <w:r>
        <w:rPr>
          <w:rFonts w:hint="eastAsia"/>
          <w:snapToGrid w:val="0"/>
          <w:position w:val="-4"/>
          <w:sz w:val="27"/>
          <w:szCs w:val="27"/>
        </w:rPr>
        <w:t>○</w:t>
      </w:r>
      <w:r w:rsidR="00433DD9">
        <w:rPr>
          <w:rFonts w:hAnsi="Times New Roman" w:cs="Times New Roman"/>
          <w:color w:val="auto"/>
        </w:rPr>
        <w:fldChar w:fldCharType="end"/>
      </w:r>
    </w:p>
    <w:p w:rsidR="0019676F" w:rsidRDefault="0019676F">
      <w:pPr>
        <w:adjustRightInd/>
        <w:rPr>
          <w:rFonts w:hAnsi="Times New Roman" w:cs="Times New Roman"/>
        </w:rPr>
      </w:pPr>
    </w:p>
    <w:p w:rsidR="0019676F" w:rsidRDefault="00937838" w:rsidP="00937838">
      <w:pPr>
        <w:adjustRightInd/>
        <w:ind w:left="244" w:hangingChars="100" w:hanging="244"/>
        <w:rPr>
          <w:rFonts w:hAnsi="Times New Roman" w:cs="Times New Roman"/>
        </w:rPr>
      </w:pPr>
      <w:r>
        <w:rPr>
          <w:rFonts w:hint="eastAsia"/>
        </w:rPr>
        <w:t xml:space="preserve">　　岡山県総合グラウンド</w:t>
      </w:r>
      <w:r w:rsidR="00E46713">
        <w:rPr>
          <w:rFonts w:hint="eastAsia"/>
        </w:rPr>
        <w:t>体育館</w:t>
      </w:r>
      <w:r w:rsidR="0019676F">
        <w:rPr>
          <w:rFonts w:hint="eastAsia"/>
        </w:rPr>
        <w:t>命名権者募集要項の規定に基づき、次のとおり関係書類を添えて申し込みます。</w:t>
      </w:r>
    </w:p>
    <w:p w:rsidR="0019676F" w:rsidRDefault="0019676F" w:rsidP="00937838">
      <w:pPr>
        <w:adjustRightInd/>
        <w:ind w:left="244" w:hangingChars="100" w:hanging="244"/>
      </w:pPr>
      <w:r>
        <w:rPr>
          <w:rFonts w:hint="eastAsia"/>
        </w:rPr>
        <w:t xml:space="preserve">　</w:t>
      </w:r>
      <w:r w:rsidR="00937838">
        <w:rPr>
          <w:rFonts w:hint="eastAsia"/>
        </w:rPr>
        <w:t xml:space="preserve">　</w:t>
      </w:r>
      <w:r>
        <w:rPr>
          <w:rFonts w:hint="eastAsia"/>
        </w:rPr>
        <w:t>なお、当社は、岡山県広告取扱基準第３（裏面参照）に規定する規制業種又は事業者に該当しないことを誓約します。</w:t>
      </w:r>
    </w:p>
    <w:p w:rsidR="0019676F" w:rsidRDefault="0019676F">
      <w:pPr>
        <w:adjustRightInd/>
        <w:rPr>
          <w:rFonts w:hAnsi="Times New Roman" w:cs="Times New Roman"/>
        </w:rPr>
      </w:pPr>
    </w:p>
    <w:tbl>
      <w:tblPr>
        <w:tblW w:w="924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6464"/>
      </w:tblGrid>
      <w:tr w:rsidR="0019676F" w:rsidTr="00937838">
        <w:tc>
          <w:tcPr>
            <w:tcW w:w="2781" w:type="dxa"/>
            <w:tcBorders>
              <w:top w:val="single" w:sz="12" w:space="0" w:color="000000"/>
              <w:left w:val="single" w:sz="12" w:space="0" w:color="000000"/>
              <w:bottom w:val="nil"/>
              <w:right w:val="single" w:sz="4"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8007AD" w:rsidP="00A47372">
            <w:pPr>
              <w:suppressAutoHyphens/>
              <w:kinsoku w:val="0"/>
              <w:autoSpaceDE w:val="0"/>
              <w:autoSpaceDN w:val="0"/>
              <w:spacing w:line="240" w:lineRule="exact"/>
              <w:jc w:val="center"/>
              <w:rPr>
                <w:rFonts w:hAnsi="Times New Roman" w:cs="Times New Roman"/>
                <w:color w:val="auto"/>
              </w:rPr>
            </w:pPr>
            <w:r>
              <w:rPr>
                <w:rFonts w:hAnsi="Times New Roman" w:cs="Times New Roman" w:hint="eastAsia"/>
                <w:color w:val="auto"/>
              </w:rPr>
              <w:t xml:space="preserve">愛　</w:t>
            </w:r>
            <w:r>
              <w:rPr>
                <w:rFonts w:hAnsi="Times New Roman" w:cs="Times New Roman"/>
                <w:color w:val="auto"/>
              </w:rPr>
              <w:t xml:space="preserve">　　　　　　</w:t>
            </w:r>
            <w:r>
              <w:rPr>
                <w:rFonts w:hAnsi="Times New Roman" w:cs="Times New Roman" w:hint="eastAsia"/>
                <w:color w:val="auto"/>
              </w:rPr>
              <w:t>称</w:t>
            </w:r>
          </w:p>
          <w:p w:rsidR="00A47372" w:rsidRDefault="00A47372" w:rsidP="00A47372">
            <w:pPr>
              <w:suppressAutoHyphens/>
              <w:kinsoku w:val="0"/>
              <w:autoSpaceDE w:val="0"/>
              <w:autoSpaceDN w:val="0"/>
              <w:spacing w:line="240" w:lineRule="exact"/>
              <w:jc w:val="center"/>
              <w:rPr>
                <w:rFonts w:hAnsi="Times New Roman" w:cs="Times New Roman"/>
              </w:rPr>
            </w:pPr>
          </w:p>
        </w:tc>
        <w:tc>
          <w:tcPr>
            <w:tcW w:w="6464" w:type="dxa"/>
            <w:tcBorders>
              <w:top w:val="single" w:sz="12" w:space="0" w:color="000000"/>
              <w:left w:val="single" w:sz="4" w:space="0" w:color="000000"/>
              <w:bottom w:val="nil"/>
              <w:right w:val="single" w:sz="12"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p>
        </w:tc>
      </w:tr>
      <w:tr w:rsidR="0019676F" w:rsidTr="00937838">
        <w:tc>
          <w:tcPr>
            <w:tcW w:w="2781" w:type="dxa"/>
            <w:tcBorders>
              <w:top w:val="single" w:sz="4" w:space="0" w:color="000000"/>
              <w:left w:val="single" w:sz="12" w:space="0" w:color="000000"/>
              <w:bottom w:val="nil"/>
              <w:right w:val="single" w:sz="4"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center"/>
            </w:pPr>
            <w:r>
              <w:rPr>
                <w:rFonts w:hint="eastAsia"/>
              </w:rPr>
              <w:t>上記愛称とした理由</w:t>
            </w:r>
          </w:p>
          <w:p w:rsidR="00A47372" w:rsidRDefault="00A47372" w:rsidP="00A47372">
            <w:pPr>
              <w:suppressAutoHyphens/>
              <w:kinsoku w:val="0"/>
              <w:autoSpaceDE w:val="0"/>
              <w:autoSpaceDN w:val="0"/>
              <w:spacing w:line="240" w:lineRule="exact"/>
              <w:jc w:val="center"/>
              <w:rPr>
                <w:rFonts w:hAnsi="Times New Roman" w:cs="Times New Roman"/>
              </w:rPr>
            </w:pPr>
          </w:p>
        </w:tc>
        <w:tc>
          <w:tcPr>
            <w:tcW w:w="6464" w:type="dxa"/>
            <w:tcBorders>
              <w:top w:val="single" w:sz="4" w:space="0" w:color="000000"/>
              <w:left w:val="single" w:sz="4" w:space="0" w:color="000000"/>
              <w:bottom w:val="nil"/>
              <w:right w:val="single" w:sz="12"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p>
        </w:tc>
      </w:tr>
      <w:tr w:rsidR="0019676F" w:rsidTr="00937838">
        <w:trPr>
          <w:trHeight w:val="658"/>
        </w:trPr>
        <w:tc>
          <w:tcPr>
            <w:tcW w:w="2781" w:type="dxa"/>
            <w:tcBorders>
              <w:top w:val="single" w:sz="4" w:space="0" w:color="000000"/>
              <w:left w:val="single" w:sz="12" w:space="0" w:color="000000"/>
              <w:bottom w:val="nil"/>
              <w:right w:val="single" w:sz="4" w:space="0" w:color="000000"/>
            </w:tcBorders>
          </w:tcPr>
          <w:p w:rsidR="00937838" w:rsidRDefault="00937838" w:rsidP="00937838">
            <w:pPr>
              <w:suppressAutoHyphens/>
              <w:kinsoku w:val="0"/>
              <w:autoSpaceDE w:val="0"/>
              <w:autoSpaceDN w:val="0"/>
              <w:spacing w:line="240" w:lineRule="exact"/>
              <w:rPr>
                <w:rFonts w:hAnsi="Times New Roman" w:cs="Times New Roman"/>
              </w:rPr>
            </w:pPr>
          </w:p>
          <w:p w:rsidR="0019676F" w:rsidRDefault="00937838" w:rsidP="00B325BC">
            <w:pPr>
              <w:suppressAutoHyphens/>
              <w:kinsoku w:val="0"/>
              <w:autoSpaceDE w:val="0"/>
              <w:autoSpaceDN w:val="0"/>
              <w:spacing w:line="240" w:lineRule="exact"/>
              <w:jc w:val="center"/>
              <w:rPr>
                <w:rFonts w:hAnsi="Times New Roman" w:cs="Times New Roman"/>
              </w:rPr>
            </w:pPr>
            <w:r w:rsidRPr="007574A1">
              <w:rPr>
                <w:rFonts w:hint="eastAsia"/>
                <w:spacing w:val="219"/>
                <w:fitText w:val="2196" w:id="2011909121"/>
              </w:rPr>
              <w:t>命名権</w:t>
            </w:r>
            <w:r w:rsidRPr="007574A1">
              <w:rPr>
                <w:rFonts w:hint="eastAsia"/>
                <w:spacing w:val="1"/>
                <w:fitText w:val="2196" w:id="2011909121"/>
              </w:rPr>
              <w:t>料</w:t>
            </w:r>
          </w:p>
        </w:tc>
        <w:tc>
          <w:tcPr>
            <w:tcW w:w="6464" w:type="dxa"/>
            <w:tcBorders>
              <w:top w:val="single" w:sz="4" w:space="0" w:color="000000"/>
              <w:left w:val="single" w:sz="4" w:space="0" w:color="000000"/>
              <w:bottom w:val="nil"/>
              <w:right w:val="single" w:sz="12"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r>
              <w:t xml:space="preserve">                       </w:t>
            </w:r>
            <w:r>
              <w:rPr>
                <w:rFonts w:hint="eastAsia"/>
              </w:rPr>
              <w:t xml:space="preserve">　　</w:t>
            </w:r>
            <w:r>
              <w:t xml:space="preserve">   </w:t>
            </w:r>
            <w:r>
              <w:rPr>
                <w:rFonts w:hint="eastAsia"/>
              </w:rPr>
              <w:t>円／年（消費税別途）</w:t>
            </w:r>
          </w:p>
        </w:tc>
      </w:tr>
      <w:tr w:rsidR="0019676F" w:rsidTr="00937838">
        <w:tc>
          <w:tcPr>
            <w:tcW w:w="2781" w:type="dxa"/>
            <w:tcBorders>
              <w:top w:val="single" w:sz="4" w:space="0" w:color="000000"/>
              <w:left w:val="single" w:sz="12" w:space="0" w:color="000000"/>
              <w:bottom w:val="single" w:sz="12" w:space="0" w:color="000000"/>
              <w:right w:val="single" w:sz="4"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8007AD" w:rsidP="00A47372">
            <w:pPr>
              <w:suppressAutoHyphens/>
              <w:kinsoku w:val="0"/>
              <w:autoSpaceDE w:val="0"/>
              <w:autoSpaceDN w:val="0"/>
              <w:spacing w:line="240" w:lineRule="exact"/>
              <w:jc w:val="center"/>
              <w:rPr>
                <w:rFonts w:hAnsi="Times New Roman" w:cs="Times New Roman"/>
              </w:rPr>
            </w:pPr>
            <w:r w:rsidRPr="007574A1">
              <w:rPr>
                <w:rFonts w:hAnsi="Times New Roman" w:cs="Times New Roman" w:hint="eastAsia"/>
                <w:color w:val="auto"/>
                <w:spacing w:val="18"/>
                <w:fitText w:val="2196" w:id="2011909120"/>
              </w:rPr>
              <w:t xml:space="preserve">契　 約　 期　 </w:t>
            </w:r>
            <w:r w:rsidRPr="007574A1">
              <w:rPr>
                <w:rFonts w:hAnsi="Times New Roman" w:cs="Times New Roman" w:hint="eastAsia"/>
                <w:color w:val="auto"/>
                <w:spacing w:val="1"/>
                <w:fitText w:val="2196" w:id="2011909120"/>
              </w:rPr>
              <w:t>間</w:t>
            </w:r>
          </w:p>
          <w:p w:rsidR="0019676F" w:rsidRDefault="0019676F" w:rsidP="00A47372">
            <w:pPr>
              <w:suppressAutoHyphens/>
              <w:kinsoku w:val="0"/>
              <w:autoSpaceDE w:val="0"/>
              <w:autoSpaceDN w:val="0"/>
              <w:spacing w:line="240" w:lineRule="exact"/>
              <w:jc w:val="left"/>
              <w:rPr>
                <w:rFonts w:hAnsi="Times New Roman" w:cs="Times New Roman"/>
              </w:rPr>
            </w:pPr>
          </w:p>
        </w:tc>
        <w:tc>
          <w:tcPr>
            <w:tcW w:w="6464" w:type="dxa"/>
            <w:tcBorders>
              <w:top w:val="single" w:sz="4" w:space="0" w:color="000000"/>
              <w:left w:val="single" w:sz="4" w:space="0" w:color="000000"/>
              <w:bottom w:val="single" w:sz="12" w:space="0" w:color="000000"/>
              <w:right w:val="single" w:sz="12" w:space="0" w:color="000000"/>
            </w:tcBorders>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r>
              <w:t xml:space="preserve">                              </w:t>
            </w:r>
            <w:r>
              <w:rPr>
                <w:rFonts w:hint="eastAsia"/>
              </w:rPr>
              <w:t>年</w:t>
            </w:r>
          </w:p>
          <w:p w:rsidR="0019676F" w:rsidRDefault="0019676F" w:rsidP="00A47372">
            <w:pPr>
              <w:suppressAutoHyphens/>
              <w:kinsoku w:val="0"/>
              <w:autoSpaceDE w:val="0"/>
              <w:autoSpaceDN w:val="0"/>
              <w:spacing w:line="240" w:lineRule="exact"/>
              <w:jc w:val="left"/>
              <w:rPr>
                <w:rFonts w:hAnsi="Times New Roman" w:cs="Times New Roman"/>
              </w:rPr>
            </w:pPr>
          </w:p>
        </w:tc>
      </w:tr>
    </w:tbl>
    <w:p w:rsidR="0019676F" w:rsidRDefault="0019676F" w:rsidP="00A47372">
      <w:pPr>
        <w:overflowPunct/>
        <w:autoSpaceDE w:val="0"/>
        <w:autoSpaceDN w:val="0"/>
        <w:spacing w:line="240" w:lineRule="exact"/>
        <w:jc w:val="left"/>
        <w:textAlignment w:val="auto"/>
        <w:rPr>
          <w:rFonts w:hAnsi="Times New Roman" w:cs="Times New Roman"/>
        </w:rPr>
      </w:pPr>
    </w:p>
    <w:p w:rsidR="00B325BC" w:rsidRDefault="00B325BC" w:rsidP="00A47372">
      <w:pPr>
        <w:overflowPunct/>
        <w:autoSpaceDE w:val="0"/>
        <w:autoSpaceDN w:val="0"/>
        <w:spacing w:line="240" w:lineRule="exact"/>
        <w:jc w:val="left"/>
        <w:textAlignment w:val="auto"/>
        <w:rPr>
          <w:rFonts w:hAnsi="Times New Roman" w:cs="Times New Roman"/>
        </w:rPr>
      </w:pPr>
    </w:p>
    <w:tbl>
      <w:tblPr>
        <w:tblW w:w="9245" w:type="dxa"/>
        <w:tblInd w:w="1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1"/>
        <w:gridCol w:w="1780"/>
        <w:gridCol w:w="4684"/>
      </w:tblGrid>
      <w:tr w:rsidR="00937838" w:rsidTr="00B325BC">
        <w:tc>
          <w:tcPr>
            <w:tcW w:w="2781" w:type="dxa"/>
          </w:tcPr>
          <w:p w:rsidR="00937838" w:rsidRPr="00937838" w:rsidRDefault="00937838" w:rsidP="00937838">
            <w:pPr>
              <w:suppressAutoHyphens/>
              <w:kinsoku w:val="0"/>
              <w:autoSpaceDE w:val="0"/>
              <w:autoSpaceDN w:val="0"/>
              <w:spacing w:line="240" w:lineRule="exact"/>
              <w:jc w:val="center"/>
              <w:rPr>
                <w:rFonts w:hAnsi="Times New Roman" w:cs="Times New Roman"/>
                <w:color w:val="auto"/>
              </w:rPr>
            </w:pPr>
          </w:p>
          <w:p w:rsidR="00937838" w:rsidRDefault="00937838" w:rsidP="008007AD">
            <w:pPr>
              <w:suppressAutoHyphens/>
              <w:kinsoku w:val="0"/>
              <w:autoSpaceDE w:val="0"/>
              <w:autoSpaceDN w:val="0"/>
              <w:spacing w:line="240" w:lineRule="exact"/>
              <w:jc w:val="distribute"/>
              <w:rPr>
                <w:rFonts w:hAnsi="Times New Roman" w:cs="Times New Roman"/>
                <w:color w:val="auto"/>
              </w:rPr>
            </w:pPr>
            <w:r w:rsidRPr="007574A1">
              <w:rPr>
                <w:rFonts w:hAnsi="Times New Roman" w:cs="Times New Roman" w:hint="eastAsia"/>
                <w:color w:val="auto"/>
                <w:spacing w:val="354"/>
                <w:fitText w:val="2074" w:id="899993088"/>
              </w:rPr>
              <w:t>法人</w:t>
            </w:r>
            <w:r w:rsidRPr="007574A1">
              <w:rPr>
                <w:rFonts w:hAnsi="Times New Roman" w:cs="Times New Roman" w:hint="eastAsia"/>
                <w:color w:val="auto"/>
                <w:fitText w:val="2074" w:id="899993088"/>
              </w:rPr>
              <w:t>名</w:t>
            </w:r>
          </w:p>
          <w:p w:rsidR="00937838" w:rsidRPr="00937838" w:rsidRDefault="00937838" w:rsidP="00937838">
            <w:pPr>
              <w:suppressAutoHyphens/>
              <w:kinsoku w:val="0"/>
              <w:autoSpaceDE w:val="0"/>
              <w:autoSpaceDN w:val="0"/>
              <w:spacing w:line="240" w:lineRule="exact"/>
              <w:jc w:val="center"/>
              <w:rPr>
                <w:rFonts w:hAnsi="Times New Roman" w:cs="Times New Roman"/>
                <w:color w:val="auto"/>
              </w:rPr>
            </w:pPr>
          </w:p>
        </w:tc>
        <w:tc>
          <w:tcPr>
            <w:tcW w:w="6464" w:type="dxa"/>
            <w:gridSpan w:val="2"/>
          </w:tcPr>
          <w:p w:rsidR="00937838" w:rsidRDefault="00937838" w:rsidP="00B974AB">
            <w:pPr>
              <w:suppressAutoHyphens/>
              <w:kinsoku w:val="0"/>
              <w:autoSpaceDE w:val="0"/>
              <w:autoSpaceDN w:val="0"/>
              <w:spacing w:line="240" w:lineRule="exact"/>
              <w:jc w:val="left"/>
              <w:rPr>
                <w:rFonts w:hAnsi="Times New Roman" w:cs="Times New Roman"/>
              </w:rPr>
            </w:pPr>
          </w:p>
          <w:p w:rsidR="00937838" w:rsidRDefault="00937838" w:rsidP="00B974AB">
            <w:pPr>
              <w:suppressAutoHyphens/>
              <w:kinsoku w:val="0"/>
              <w:autoSpaceDE w:val="0"/>
              <w:autoSpaceDN w:val="0"/>
              <w:spacing w:line="240" w:lineRule="exact"/>
              <w:jc w:val="left"/>
              <w:rPr>
                <w:rFonts w:hAnsi="Times New Roman" w:cs="Times New Roman"/>
              </w:rPr>
            </w:pPr>
          </w:p>
        </w:tc>
      </w:tr>
      <w:tr w:rsidR="0019676F" w:rsidTr="00B325BC">
        <w:tc>
          <w:tcPr>
            <w:tcW w:w="2781" w:type="dxa"/>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8007AD" w:rsidP="00A47372">
            <w:pPr>
              <w:suppressAutoHyphens/>
              <w:kinsoku w:val="0"/>
              <w:autoSpaceDE w:val="0"/>
              <w:autoSpaceDN w:val="0"/>
              <w:spacing w:line="240" w:lineRule="exact"/>
              <w:jc w:val="center"/>
              <w:rPr>
                <w:rFonts w:hAnsi="Times New Roman" w:cs="Times New Roman"/>
                <w:color w:val="auto"/>
              </w:rPr>
            </w:pPr>
            <w:r>
              <w:rPr>
                <w:rFonts w:hAnsi="Times New Roman" w:cs="Times New Roman" w:hint="eastAsia"/>
                <w:color w:val="auto"/>
              </w:rPr>
              <w:t xml:space="preserve">業　</w:t>
            </w:r>
            <w:r>
              <w:rPr>
                <w:rFonts w:hAnsi="Times New Roman" w:cs="Times New Roman"/>
                <w:color w:val="auto"/>
              </w:rPr>
              <w:t xml:space="preserve">　　</w:t>
            </w:r>
            <w:r>
              <w:rPr>
                <w:rFonts w:hAnsi="Times New Roman" w:cs="Times New Roman" w:hint="eastAsia"/>
                <w:color w:val="auto"/>
              </w:rPr>
              <w:t xml:space="preserve"> </w:t>
            </w:r>
            <w:r>
              <w:rPr>
                <w:rFonts w:hAnsi="Times New Roman" w:cs="Times New Roman"/>
                <w:color w:val="auto"/>
              </w:rPr>
              <w:t xml:space="preserve">　　　</w:t>
            </w:r>
            <w:r>
              <w:rPr>
                <w:rFonts w:hAnsi="Times New Roman" w:cs="Times New Roman" w:hint="eastAsia"/>
                <w:color w:val="auto"/>
              </w:rPr>
              <w:t>種</w:t>
            </w:r>
          </w:p>
          <w:p w:rsidR="00A47372" w:rsidRDefault="00A47372" w:rsidP="00A47372">
            <w:pPr>
              <w:suppressAutoHyphens/>
              <w:kinsoku w:val="0"/>
              <w:autoSpaceDE w:val="0"/>
              <w:autoSpaceDN w:val="0"/>
              <w:spacing w:line="240" w:lineRule="exact"/>
              <w:jc w:val="center"/>
              <w:rPr>
                <w:rFonts w:hAnsi="Times New Roman" w:cs="Times New Roman"/>
              </w:rPr>
            </w:pPr>
          </w:p>
        </w:tc>
        <w:tc>
          <w:tcPr>
            <w:tcW w:w="6464" w:type="dxa"/>
            <w:gridSpan w:val="2"/>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p>
        </w:tc>
      </w:tr>
      <w:tr w:rsidR="0019676F" w:rsidTr="00B325BC">
        <w:tc>
          <w:tcPr>
            <w:tcW w:w="2781" w:type="dxa"/>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8007AD" w:rsidP="00A47372">
            <w:pPr>
              <w:suppressAutoHyphens/>
              <w:kinsoku w:val="0"/>
              <w:autoSpaceDE w:val="0"/>
              <w:autoSpaceDN w:val="0"/>
              <w:spacing w:line="240" w:lineRule="exact"/>
              <w:jc w:val="center"/>
              <w:rPr>
                <w:rFonts w:hAnsi="Times New Roman" w:cs="Times New Roman"/>
                <w:color w:val="auto"/>
              </w:rPr>
            </w:pPr>
            <w:r w:rsidRPr="000C5571">
              <w:rPr>
                <w:rFonts w:hAnsi="Times New Roman" w:cs="Times New Roman" w:hint="eastAsia"/>
                <w:color w:val="auto"/>
                <w:spacing w:val="199"/>
                <w:fitText w:val="2074" w:id="2011909376"/>
              </w:rPr>
              <w:t>業務内</w:t>
            </w:r>
            <w:r w:rsidRPr="000C5571">
              <w:rPr>
                <w:rFonts w:hAnsi="Times New Roman" w:cs="Times New Roman" w:hint="eastAsia"/>
                <w:color w:val="auto"/>
                <w:fitText w:val="2074" w:id="2011909376"/>
              </w:rPr>
              <w:t>容</w:t>
            </w:r>
            <w:r>
              <w:rPr>
                <w:rFonts w:hAnsi="Times New Roman" w:cs="Times New Roman"/>
                <w:color w:val="auto"/>
              </w:rPr>
              <w:t xml:space="preserve">　　</w:t>
            </w:r>
          </w:p>
          <w:p w:rsidR="00A47372" w:rsidRDefault="00A47372" w:rsidP="00A47372">
            <w:pPr>
              <w:suppressAutoHyphens/>
              <w:kinsoku w:val="0"/>
              <w:autoSpaceDE w:val="0"/>
              <w:autoSpaceDN w:val="0"/>
              <w:spacing w:line="240" w:lineRule="exact"/>
              <w:jc w:val="center"/>
              <w:rPr>
                <w:rFonts w:hAnsi="Times New Roman" w:cs="Times New Roman"/>
              </w:rPr>
            </w:pPr>
          </w:p>
        </w:tc>
        <w:tc>
          <w:tcPr>
            <w:tcW w:w="6464" w:type="dxa"/>
            <w:gridSpan w:val="2"/>
          </w:tcPr>
          <w:p w:rsidR="0019676F" w:rsidRDefault="0019676F" w:rsidP="00A47372">
            <w:pPr>
              <w:suppressAutoHyphens/>
              <w:kinsoku w:val="0"/>
              <w:autoSpaceDE w:val="0"/>
              <w:autoSpaceDN w:val="0"/>
              <w:spacing w:line="240" w:lineRule="exact"/>
              <w:jc w:val="left"/>
              <w:rPr>
                <w:rFonts w:hAnsi="Times New Roman" w:cs="Times New Roman"/>
              </w:rPr>
            </w:pPr>
          </w:p>
          <w:p w:rsidR="0019676F" w:rsidRDefault="0019676F" w:rsidP="00A47372">
            <w:pPr>
              <w:suppressAutoHyphens/>
              <w:kinsoku w:val="0"/>
              <w:autoSpaceDE w:val="0"/>
              <w:autoSpaceDN w:val="0"/>
              <w:spacing w:line="240" w:lineRule="exact"/>
              <w:jc w:val="left"/>
              <w:rPr>
                <w:rFonts w:hAnsi="Times New Roman" w:cs="Times New Roman"/>
              </w:rPr>
            </w:pPr>
          </w:p>
        </w:tc>
      </w:tr>
      <w:tr w:rsidR="0019676F" w:rsidTr="00805D9A">
        <w:trPr>
          <w:trHeight w:val="561"/>
        </w:trPr>
        <w:tc>
          <w:tcPr>
            <w:tcW w:w="2781" w:type="dxa"/>
            <w:vMerge w:val="restart"/>
          </w:tcPr>
          <w:p w:rsidR="0019676F" w:rsidRDefault="0019676F" w:rsidP="008007AD">
            <w:pPr>
              <w:suppressAutoHyphens/>
              <w:kinsoku w:val="0"/>
              <w:autoSpaceDE w:val="0"/>
              <w:autoSpaceDN w:val="0"/>
              <w:spacing w:line="200" w:lineRule="exact"/>
              <w:jc w:val="left"/>
              <w:rPr>
                <w:rFonts w:hAnsi="Times New Roman" w:cs="Times New Roman"/>
              </w:rPr>
            </w:pPr>
          </w:p>
          <w:p w:rsidR="0019676F" w:rsidRDefault="008007AD" w:rsidP="008007AD">
            <w:pPr>
              <w:suppressAutoHyphens/>
              <w:kinsoku w:val="0"/>
              <w:autoSpaceDE w:val="0"/>
              <w:autoSpaceDN w:val="0"/>
              <w:spacing w:line="200" w:lineRule="exact"/>
              <w:jc w:val="center"/>
              <w:rPr>
                <w:rFonts w:hAnsi="Times New Roman" w:cs="Times New Roman"/>
              </w:rPr>
            </w:pPr>
            <w:r w:rsidRPr="000C5571">
              <w:rPr>
                <w:rFonts w:hAnsi="Times New Roman" w:cs="Times New Roman" w:hint="eastAsia"/>
                <w:color w:val="auto"/>
                <w:spacing w:val="354"/>
                <w:fitText w:val="2074" w:id="2011909378"/>
              </w:rPr>
              <w:t>連絡</w:t>
            </w:r>
            <w:r w:rsidRPr="000C5571">
              <w:rPr>
                <w:rFonts w:hAnsi="Times New Roman" w:cs="Times New Roman" w:hint="eastAsia"/>
                <w:color w:val="auto"/>
                <w:fitText w:val="2074" w:id="2011909378"/>
              </w:rPr>
              <w:t>先</w:t>
            </w:r>
            <w:r>
              <w:rPr>
                <w:rFonts w:hAnsi="Times New Roman" w:cs="Times New Roman" w:hint="eastAsia"/>
                <w:color w:val="auto"/>
              </w:rPr>
              <w:t xml:space="preserve">　</w:t>
            </w:r>
          </w:p>
          <w:p w:rsidR="0019676F" w:rsidRDefault="0019676F" w:rsidP="008007AD">
            <w:pPr>
              <w:suppressAutoHyphens/>
              <w:kinsoku w:val="0"/>
              <w:autoSpaceDE w:val="0"/>
              <w:autoSpaceDN w:val="0"/>
              <w:spacing w:line="200" w:lineRule="exact"/>
              <w:jc w:val="left"/>
              <w:rPr>
                <w:rFonts w:hAnsi="Times New Roman" w:cs="Times New Roman"/>
              </w:rPr>
            </w:pPr>
          </w:p>
        </w:tc>
        <w:tc>
          <w:tcPr>
            <w:tcW w:w="1780" w:type="dxa"/>
            <w:vAlign w:val="center"/>
          </w:tcPr>
          <w:p w:rsidR="008007AD" w:rsidRDefault="008007AD" w:rsidP="00805D9A">
            <w:pPr>
              <w:suppressAutoHyphens/>
              <w:kinsoku w:val="0"/>
              <w:autoSpaceDE w:val="0"/>
              <w:autoSpaceDN w:val="0"/>
              <w:spacing w:line="360" w:lineRule="exact"/>
              <w:jc w:val="center"/>
              <w:rPr>
                <w:rFonts w:hAnsi="Times New Roman" w:cs="Times New Roman"/>
              </w:rPr>
            </w:pPr>
            <w:r>
              <w:rPr>
                <w:rFonts w:hAnsi="Times New Roman" w:cs="Times New Roman" w:hint="eastAsia"/>
                <w:color w:val="auto"/>
              </w:rPr>
              <w:t>担　当　者</w:t>
            </w:r>
          </w:p>
        </w:tc>
        <w:tc>
          <w:tcPr>
            <w:tcW w:w="4684" w:type="dxa"/>
            <w:vAlign w:val="center"/>
          </w:tcPr>
          <w:p w:rsidR="0019676F" w:rsidRDefault="0019676F" w:rsidP="00805D9A">
            <w:pPr>
              <w:suppressAutoHyphens/>
              <w:kinsoku w:val="0"/>
              <w:autoSpaceDE w:val="0"/>
              <w:autoSpaceDN w:val="0"/>
              <w:spacing w:line="360" w:lineRule="exact"/>
              <w:jc w:val="left"/>
              <w:rPr>
                <w:rFonts w:hAnsi="Times New Roman" w:cs="Times New Roman"/>
              </w:rPr>
            </w:pPr>
          </w:p>
        </w:tc>
      </w:tr>
      <w:tr w:rsidR="0019676F" w:rsidTr="00805D9A">
        <w:trPr>
          <w:trHeight w:val="555"/>
        </w:trPr>
        <w:tc>
          <w:tcPr>
            <w:tcW w:w="2781" w:type="dxa"/>
            <w:vMerge/>
          </w:tcPr>
          <w:p w:rsidR="0019676F" w:rsidRDefault="0019676F" w:rsidP="008007AD">
            <w:pPr>
              <w:overflowPunct/>
              <w:autoSpaceDE w:val="0"/>
              <w:autoSpaceDN w:val="0"/>
              <w:spacing w:line="200" w:lineRule="exact"/>
              <w:jc w:val="left"/>
              <w:textAlignment w:val="auto"/>
              <w:rPr>
                <w:rFonts w:hAnsi="Times New Roman" w:cs="Times New Roman"/>
              </w:rPr>
            </w:pPr>
          </w:p>
        </w:tc>
        <w:tc>
          <w:tcPr>
            <w:tcW w:w="1780" w:type="dxa"/>
            <w:vAlign w:val="center"/>
          </w:tcPr>
          <w:p w:rsidR="008007AD" w:rsidRDefault="008007AD" w:rsidP="00805D9A">
            <w:pPr>
              <w:suppressAutoHyphens/>
              <w:kinsoku w:val="0"/>
              <w:autoSpaceDE w:val="0"/>
              <w:autoSpaceDN w:val="0"/>
              <w:spacing w:line="360" w:lineRule="exact"/>
              <w:jc w:val="center"/>
              <w:rPr>
                <w:rFonts w:hAnsi="Times New Roman" w:cs="Times New Roman"/>
              </w:rPr>
            </w:pPr>
            <w:r>
              <w:rPr>
                <w:rFonts w:hAnsi="Times New Roman" w:cs="Times New Roman" w:hint="eastAsia"/>
                <w:color w:val="auto"/>
              </w:rPr>
              <w:t>部署・</w:t>
            </w:r>
            <w:r>
              <w:rPr>
                <w:rFonts w:hAnsi="Times New Roman" w:cs="Times New Roman"/>
                <w:color w:val="auto"/>
              </w:rPr>
              <w:t>役職</w:t>
            </w:r>
          </w:p>
        </w:tc>
        <w:tc>
          <w:tcPr>
            <w:tcW w:w="4684" w:type="dxa"/>
            <w:vAlign w:val="center"/>
          </w:tcPr>
          <w:p w:rsidR="0019676F" w:rsidRDefault="0019676F" w:rsidP="00805D9A">
            <w:pPr>
              <w:suppressAutoHyphens/>
              <w:kinsoku w:val="0"/>
              <w:autoSpaceDE w:val="0"/>
              <w:autoSpaceDN w:val="0"/>
              <w:spacing w:line="360" w:lineRule="exact"/>
              <w:jc w:val="left"/>
              <w:rPr>
                <w:rFonts w:hAnsi="Times New Roman" w:cs="Times New Roman"/>
              </w:rPr>
            </w:pPr>
          </w:p>
        </w:tc>
      </w:tr>
      <w:tr w:rsidR="0019676F" w:rsidTr="00805D9A">
        <w:trPr>
          <w:trHeight w:val="549"/>
        </w:trPr>
        <w:tc>
          <w:tcPr>
            <w:tcW w:w="2781" w:type="dxa"/>
            <w:vMerge/>
          </w:tcPr>
          <w:p w:rsidR="0019676F" w:rsidRDefault="0019676F" w:rsidP="008007AD">
            <w:pPr>
              <w:overflowPunct/>
              <w:autoSpaceDE w:val="0"/>
              <w:autoSpaceDN w:val="0"/>
              <w:spacing w:line="200" w:lineRule="exact"/>
              <w:jc w:val="left"/>
              <w:textAlignment w:val="auto"/>
              <w:rPr>
                <w:rFonts w:hAnsi="Times New Roman" w:cs="Times New Roman"/>
              </w:rPr>
            </w:pPr>
          </w:p>
        </w:tc>
        <w:tc>
          <w:tcPr>
            <w:tcW w:w="1780" w:type="dxa"/>
            <w:vAlign w:val="center"/>
          </w:tcPr>
          <w:p w:rsidR="008007AD" w:rsidRDefault="008007AD" w:rsidP="00805D9A">
            <w:pPr>
              <w:suppressAutoHyphens/>
              <w:kinsoku w:val="0"/>
              <w:autoSpaceDE w:val="0"/>
              <w:autoSpaceDN w:val="0"/>
              <w:spacing w:line="360" w:lineRule="exact"/>
              <w:jc w:val="center"/>
              <w:rPr>
                <w:rFonts w:hAnsi="Times New Roman" w:cs="Times New Roman"/>
              </w:rPr>
            </w:pPr>
            <w:r>
              <w:rPr>
                <w:rFonts w:hAnsi="Times New Roman" w:cs="Times New Roman" w:hint="eastAsia"/>
                <w:color w:val="auto"/>
              </w:rPr>
              <w:t xml:space="preserve">電　</w:t>
            </w:r>
            <w:r>
              <w:rPr>
                <w:rFonts w:hAnsi="Times New Roman" w:cs="Times New Roman"/>
                <w:color w:val="auto"/>
              </w:rPr>
              <w:t xml:space="preserve">　　</w:t>
            </w:r>
            <w:r>
              <w:rPr>
                <w:rFonts w:hAnsi="Times New Roman" w:cs="Times New Roman" w:hint="eastAsia"/>
                <w:color w:val="auto"/>
              </w:rPr>
              <w:t>話</w:t>
            </w:r>
          </w:p>
        </w:tc>
        <w:tc>
          <w:tcPr>
            <w:tcW w:w="4684" w:type="dxa"/>
            <w:vAlign w:val="center"/>
          </w:tcPr>
          <w:p w:rsidR="0019676F" w:rsidRDefault="0019676F" w:rsidP="00805D9A">
            <w:pPr>
              <w:suppressAutoHyphens/>
              <w:kinsoku w:val="0"/>
              <w:autoSpaceDE w:val="0"/>
              <w:autoSpaceDN w:val="0"/>
              <w:spacing w:line="360" w:lineRule="exact"/>
              <w:jc w:val="left"/>
              <w:rPr>
                <w:rFonts w:hAnsi="Times New Roman" w:cs="Times New Roman"/>
              </w:rPr>
            </w:pPr>
          </w:p>
        </w:tc>
      </w:tr>
      <w:tr w:rsidR="0019676F" w:rsidTr="00805D9A">
        <w:trPr>
          <w:trHeight w:val="571"/>
        </w:trPr>
        <w:tc>
          <w:tcPr>
            <w:tcW w:w="2781" w:type="dxa"/>
            <w:vMerge/>
          </w:tcPr>
          <w:p w:rsidR="0019676F" w:rsidRDefault="0019676F" w:rsidP="008007AD">
            <w:pPr>
              <w:overflowPunct/>
              <w:autoSpaceDE w:val="0"/>
              <w:autoSpaceDN w:val="0"/>
              <w:spacing w:line="200" w:lineRule="exact"/>
              <w:jc w:val="left"/>
              <w:textAlignment w:val="auto"/>
              <w:rPr>
                <w:rFonts w:hAnsi="Times New Roman" w:cs="Times New Roman"/>
              </w:rPr>
            </w:pPr>
          </w:p>
        </w:tc>
        <w:tc>
          <w:tcPr>
            <w:tcW w:w="1780" w:type="dxa"/>
            <w:vAlign w:val="center"/>
          </w:tcPr>
          <w:p w:rsidR="008007AD" w:rsidRDefault="008007AD" w:rsidP="00805D9A">
            <w:pPr>
              <w:suppressAutoHyphens/>
              <w:kinsoku w:val="0"/>
              <w:autoSpaceDE w:val="0"/>
              <w:autoSpaceDN w:val="0"/>
              <w:spacing w:line="360" w:lineRule="exact"/>
              <w:jc w:val="center"/>
              <w:rPr>
                <w:rFonts w:hAnsi="Times New Roman" w:cs="Times New Roman"/>
              </w:rPr>
            </w:pPr>
            <w:r>
              <w:rPr>
                <w:rFonts w:hAnsi="Times New Roman" w:cs="Times New Roman" w:hint="eastAsia"/>
                <w:color w:val="auto"/>
              </w:rPr>
              <w:t>Ｆ　Ａ　Ｘ</w:t>
            </w:r>
          </w:p>
        </w:tc>
        <w:tc>
          <w:tcPr>
            <w:tcW w:w="4684" w:type="dxa"/>
            <w:vAlign w:val="center"/>
          </w:tcPr>
          <w:p w:rsidR="0019676F" w:rsidRDefault="0019676F" w:rsidP="00805D9A">
            <w:pPr>
              <w:suppressAutoHyphens/>
              <w:kinsoku w:val="0"/>
              <w:autoSpaceDE w:val="0"/>
              <w:autoSpaceDN w:val="0"/>
              <w:spacing w:line="360" w:lineRule="exact"/>
              <w:jc w:val="left"/>
              <w:rPr>
                <w:rFonts w:hAnsi="Times New Roman" w:cs="Times New Roman"/>
              </w:rPr>
            </w:pPr>
          </w:p>
        </w:tc>
      </w:tr>
      <w:tr w:rsidR="0019676F" w:rsidTr="00805D9A">
        <w:trPr>
          <w:trHeight w:val="551"/>
        </w:trPr>
        <w:tc>
          <w:tcPr>
            <w:tcW w:w="2781" w:type="dxa"/>
            <w:vMerge/>
          </w:tcPr>
          <w:p w:rsidR="0019676F" w:rsidRDefault="0019676F" w:rsidP="008007AD">
            <w:pPr>
              <w:overflowPunct/>
              <w:autoSpaceDE w:val="0"/>
              <w:autoSpaceDN w:val="0"/>
              <w:spacing w:line="200" w:lineRule="exact"/>
              <w:jc w:val="left"/>
              <w:textAlignment w:val="auto"/>
              <w:rPr>
                <w:rFonts w:hAnsi="Times New Roman" w:cs="Times New Roman"/>
              </w:rPr>
            </w:pPr>
          </w:p>
        </w:tc>
        <w:tc>
          <w:tcPr>
            <w:tcW w:w="1780" w:type="dxa"/>
            <w:vAlign w:val="center"/>
          </w:tcPr>
          <w:p w:rsidR="008007AD" w:rsidRDefault="008007AD" w:rsidP="00805D9A">
            <w:pPr>
              <w:suppressAutoHyphens/>
              <w:kinsoku w:val="0"/>
              <w:autoSpaceDE w:val="0"/>
              <w:autoSpaceDN w:val="0"/>
              <w:spacing w:line="360" w:lineRule="exact"/>
              <w:jc w:val="center"/>
              <w:rPr>
                <w:rFonts w:hAnsi="Times New Roman" w:cs="Times New Roman"/>
              </w:rPr>
            </w:pPr>
            <w:r w:rsidRPr="000C5571">
              <w:rPr>
                <w:rFonts w:hAnsi="Times New Roman" w:cs="Times New Roman"/>
                <w:color w:val="auto"/>
                <w:spacing w:val="87"/>
                <w:fitText w:val="1098" w:id="2011909634"/>
              </w:rPr>
              <w:t>E-mai</w:t>
            </w:r>
            <w:r w:rsidRPr="000C5571">
              <w:rPr>
                <w:rFonts w:hAnsi="Times New Roman" w:cs="Times New Roman"/>
                <w:color w:val="auto"/>
                <w:spacing w:val="3"/>
                <w:fitText w:val="1098" w:id="2011909634"/>
              </w:rPr>
              <w:t>l</w:t>
            </w:r>
            <w:r>
              <w:rPr>
                <w:rFonts w:hAnsi="Times New Roman" w:cs="Times New Roman" w:hint="eastAsia"/>
                <w:color w:val="auto"/>
              </w:rPr>
              <w:t xml:space="preserve">　</w:t>
            </w:r>
          </w:p>
        </w:tc>
        <w:tc>
          <w:tcPr>
            <w:tcW w:w="4684" w:type="dxa"/>
            <w:vAlign w:val="center"/>
          </w:tcPr>
          <w:p w:rsidR="0019676F" w:rsidRDefault="0019676F" w:rsidP="00805D9A">
            <w:pPr>
              <w:suppressAutoHyphens/>
              <w:kinsoku w:val="0"/>
              <w:autoSpaceDE w:val="0"/>
              <w:autoSpaceDN w:val="0"/>
              <w:spacing w:line="360" w:lineRule="exact"/>
              <w:jc w:val="left"/>
              <w:rPr>
                <w:rFonts w:hAnsi="Times New Roman" w:cs="Times New Roman"/>
              </w:rPr>
            </w:pPr>
          </w:p>
        </w:tc>
      </w:tr>
    </w:tbl>
    <w:p w:rsidR="00805D9A" w:rsidRPr="00B334F0" w:rsidRDefault="00E46713" w:rsidP="00E46713">
      <w:pPr>
        <w:widowControl/>
        <w:overflowPunct/>
        <w:adjustRightInd/>
        <w:ind w:leftChars="100" w:left="488" w:hangingChars="100" w:hanging="244"/>
        <w:jc w:val="left"/>
        <w:textAlignment w:val="auto"/>
        <w:rPr>
          <w:rFonts w:hAnsi="Times New Roman"/>
          <w:color w:val="auto"/>
        </w:rPr>
      </w:pPr>
      <w:r w:rsidRPr="00B334F0">
        <w:rPr>
          <w:rFonts w:hAnsi="Times New Roman" w:hint="eastAsia"/>
          <w:color w:val="auto"/>
        </w:rPr>
        <w:t>※こちらに記載</w:t>
      </w:r>
      <w:r w:rsidR="00F32FFC" w:rsidRPr="00B334F0">
        <w:rPr>
          <w:rFonts w:hAnsi="Times New Roman" w:hint="eastAsia"/>
          <w:color w:val="auto"/>
        </w:rPr>
        <w:t>いただいた</w:t>
      </w:r>
      <w:r w:rsidRPr="00B334F0">
        <w:rPr>
          <w:rFonts w:hAnsi="Times New Roman" w:hint="eastAsia"/>
          <w:color w:val="auto"/>
        </w:rPr>
        <w:t>連絡先については、命名権者に決定した際、報道各社への配布資料に「問い合わせ先」として記載いたしますのでご了承ください。</w:t>
      </w:r>
    </w:p>
    <w:p w:rsidR="0019676F" w:rsidRDefault="0019676F" w:rsidP="00805D9A">
      <w:pPr>
        <w:adjustRightInd/>
        <w:spacing w:line="412" w:lineRule="exact"/>
        <w:jc w:val="right"/>
        <w:rPr>
          <w:rFonts w:hAnsi="Times New Roman" w:cs="Times New Roman"/>
        </w:rPr>
      </w:pPr>
      <w:r>
        <w:rPr>
          <w:rFonts w:hAnsi="Times New Roman" w:hint="eastAsia"/>
          <w:sz w:val="24"/>
          <w:szCs w:val="24"/>
        </w:rPr>
        <w:lastRenderedPageBreak/>
        <w:t xml:space="preserve">　</w:t>
      </w:r>
      <w:r w:rsidR="00F43752">
        <w:rPr>
          <w:rFonts w:hAnsi="Times New Roman" w:hint="eastAsia"/>
          <w:sz w:val="24"/>
          <w:szCs w:val="24"/>
        </w:rPr>
        <w:t xml:space="preserve">　</w:t>
      </w:r>
      <w:r>
        <w:rPr>
          <w:rFonts w:hAnsi="Times New Roman" w:hint="eastAsia"/>
          <w:sz w:val="24"/>
          <w:szCs w:val="24"/>
        </w:rPr>
        <w:t>（参考）</w:t>
      </w:r>
    </w:p>
    <w:p w:rsidR="0019676F" w:rsidRDefault="0019676F">
      <w:pPr>
        <w:adjustRightInd/>
        <w:spacing w:line="412" w:lineRule="exact"/>
        <w:ind w:firstLine="910"/>
        <w:jc w:val="center"/>
        <w:rPr>
          <w:rFonts w:hAnsi="Times New Roman" w:cs="Times New Roman"/>
        </w:rPr>
      </w:pPr>
      <w:r>
        <w:rPr>
          <w:rFonts w:hAnsi="Times New Roman" w:hint="eastAsia"/>
          <w:sz w:val="24"/>
          <w:szCs w:val="24"/>
        </w:rPr>
        <w:t>岡山県広告取扱基準（平成</w:t>
      </w:r>
      <w:r>
        <w:rPr>
          <w:sz w:val="24"/>
          <w:szCs w:val="24"/>
        </w:rPr>
        <w:t>21</w:t>
      </w:r>
      <w:r>
        <w:rPr>
          <w:rFonts w:hAnsi="Times New Roman" w:hint="eastAsia"/>
          <w:sz w:val="24"/>
          <w:szCs w:val="24"/>
        </w:rPr>
        <w:t>年</w:t>
      </w:r>
      <w:r>
        <w:rPr>
          <w:sz w:val="24"/>
          <w:szCs w:val="24"/>
        </w:rPr>
        <w:t>10</w:t>
      </w:r>
      <w:r>
        <w:rPr>
          <w:rFonts w:hAnsi="Times New Roman" w:hint="eastAsia"/>
          <w:sz w:val="24"/>
          <w:szCs w:val="24"/>
        </w:rPr>
        <w:t>月</w:t>
      </w:r>
      <w:r>
        <w:rPr>
          <w:sz w:val="24"/>
          <w:szCs w:val="24"/>
        </w:rPr>
        <w:t>1</w:t>
      </w:r>
      <w:r>
        <w:rPr>
          <w:rFonts w:hAnsi="Times New Roman" w:hint="eastAsia"/>
          <w:sz w:val="24"/>
          <w:szCs w:val="24"/>
        </w:rPr>
        <w:t>日施行）（抄）</w:t>
      </w:r>
    </w:p>
    <w:p w:rsidR="0019676F" w:rsidRDefault="0019676F">
      <w:pPr>
        <w:adjustRightInd/>
        <w:spacing w:line="294" w:lineRule="exact"/>
        <w:ind w:left="210" w:hanging="210"/>
        <w:rPr>
          <w:rFonts w:hAnsi="Times New Roman" w:cs="Times New Roman"/>
        </w:rPr>
      </w:pPr>
      <w:r>
        <w:rPr>
          <w:rFonts w:hAnsi="Times New Roman" w:hint="eastAsia"/>
          <w:sz w:val="21"/>
          <w:szCs w:val="21"/>
        </w:rPr>
        <w:t>第１　趣旨</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岡山県広告取扱要綱（以下「要綱」という。）第４条第２項の規定に基づき、広告掲載等の取扱について、必要な事項を定めるものとする。</w:t>
      </w:r>
    </w:p>
    <w:p w:rsidR="0019676F" w:rsidRDefault="0019676F">
      <w:pPr>
        <w:adjustRightInd/>
        <w:spacing w:line="294" w:lineRule="exact"/>
        <w:ind w:left="210" w:hanging="210"/>
        <w:rPr>
          <w:rFonts w:hAnsi="Times New Roman" w:cs="Times New Roman"/>
        </w:rPr>
      </w:pPr>
      <w:r>
        <w:rPr>
          <w:rFonts w:hAnsi="Times New Roman" w:hint="eastAsia"/>
          <w:sz w:val="21"/>
          <w:szCs w:val="21"/>
        </w:rPr>
        <w:t>第２　個別の基準</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この基準に定めるもののほか、広告媒体の性質に応じて、広告掲載等に係る個別の基準が必要な場合は、別に定めるものとする。</w:t>
      </w:r>
    </w:p>
    <w:p w:rsidR="0019676F" w:rsidRDefault="0019676F">
      <w:pPr>
        <w:adjustRightInd/>
        <w:spacing w:line="294" w:lineRule="exact"/>
        <w:ind w:left="210" w:hanging="210"/>
        <w:rPr>
          <w:rFonts w:hAnsi="Times New Roman" w:cs="Times New Roman"/>
        </w:rPr>
      </w:pPr>
      <w:r>
        <w:rPr>
          <w:rFonts w:hAnsi="Times New Roman" w:hint="eastAsia"/>
          <w:sz w:val="21"/>
          <w:szCs w:val="21"/>
        </w:rPr>
        <w:t>第３　規制業種又は事業者</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次の各号のいずれかに該当する業種又は事業者の広告は掲載等しない。</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なお、広告の掲載等を開始した後において、これらの業種又は事業者に該当するに至った場合も同様とする。</w:t>
      </w:r>
    </w:p>
    <w:p w:rsidR="0019676F" w:rsidRDefault="0019676F">
      <w:pPr>
        <w:adjustRightInd/>
        <w:spacing w:line="294" w:lineRule="exact"/>
        <w:ind w:left="210" w:hanging="210"/>
        <w:rPr>
          <w:rFonts w:hAnsi="Times New Roman" w:cs="Times New Roman"/>
        </w:rPr>
      </w:pPr>
      <w:r>
        <w:rPr>
          <w:rFonts w:hAnsi="Times New Roman" w:hint="eastAsia"/>
          <w:sz w:val="21"/>
          <w:szCs w:val="21"/>
        </w:rPr>
        <w:t>（１）法令等に違反するもの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２）暴力団（暴力団員による不当な行為の防止等に関する法律（平成３年法律第７７号）第２条第２号に規定する暴力団をいう。以下同じ。）又はその構成員（暴力団の構成団体の構成員を含む。）が関与すると認められ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（３）風俗営業等の規制及び業務の適正化等に関する法律（昭和２３年法律第１２２号）第２条に規定する風俗営業等に該当するもの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（４）貸金業法（昭和５８年法律第３２号）第２条に規定する貸金業に該当するもの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（５）インターネット異性紹介事業を利用して児童を誘引する行為の規制等に関する法律（平成１５年法律第８３号）第２条に規定するインターネット異性紹介事業に該当するもの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（６）広告の掲載等を開始する日において、行政機関から行政指導を受け、改善がなされていないもの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（７）広告の掲載等を開始する日において、違法又は不適当な行為により営業停止その他の不利益処分を受けているもの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（８）広告の掲載等を開始する日前６月以内に、県の指名停止措置を受けた事業者又は資格停止措置を受けているもの</w:t>
      </w:r>
    </w:p>
    <w:p w:rsidR="0019676F" w:rsidRDefault="0019676F">
      <w:pPr>
        <w:adjustRightInd/>
        <w:spacing w:line="294" w:lineRule="exact"/>
        <w:ind w:left="444" w:hanging="444"/>
        <w:rPr>
          <w:rFonts w:hAnsi="Times New Roman" w:cs="Times New Roman"/>
        </w:rPr>
      </w:pPr>
      <w:r>
        <w:rPr>
          <w:rFonts w:hAnsi="Times New Roman" w:hint="eastAsia"/>
          <w:spacing w:val="-2"/>
          <w:sz w:val="21"/>
          <w:szCs w:val="21"/>
        </w:rPr>
        <w:t>（９）民事再生法（平成１１年法律第２２５号）又は会社更生法（平成１４年法律第</w:t>
      </w:r>
      <w:r>
        <w:rPr>
          <w:rFonts w:hAnsi="Times New Roman" w:hint="eastAsia"/>
          <w:sz w:val="21"/>
          <w:szCs w:val="21"/>
        </w:rPr>
        <w:t>１５４号）による再生又は更生手続中のもの</w:t>
      </w:r>
    </w:p>
    <w:p w:rsidR="0019676F" w:rsidRDefault="0019676F">
      <w:pPr>
        <w:adjustRightInd/>
        <w:spacing w:line="294" w:lineRule="exact"/>
        <w:ind w:left="210" w:hanging="210"/>
        <w:rPr>
          <w:rFonts w:hAnsi="Times New Roman" w:cs="Times New Roman"/>
        </w:rPr>
      </w:pPr>
      <w:r>
        <w:rPr>
          <w:rFonts w:hAnsi="Times New Roman" w:hint="eastAsia"/>
          <w:sz w:val="21"/>
          <w:szCs w:val="21"/>
        </w:rPr>
        <w:t>（</w:t>
      </w:r>
      <w:r>
        <w:rPr>
          <w:sz w:val="21"/>
          <w:szCs w:val="21"/>
        </w:rPr>
        <w:t>10</w:t>
      </w:r>
      <w:r>
        <w:rPr>
          <w:rFonts w:hAnsi="Times New Roman" w:hint="eastAsia"/>
          <w:sz w:val="21"/>
          <w:szCs w:val="21"/>
        </w:rPr>
        <w:t>）自らの責めに帰すべき事由により、社会的信用を著しく失墜しているもの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w:t>
      </w:r>
      <w:r>
        <w:rPr>
          <w:sz w:val="21"/>
          <w:szCs w:val="21"/>
        </w:rPr>
        <w:t>11</w:t>
      </w:r>
      <w:r>
        <w:rPr>
          <w:rFonts w:hAnsi="Times New Roman" w:hint="eastAsia"/>
          <w:sz w:val="21"/>
          <w:szCs w:val="21"/>
        </w:rPr>
        <w:t>）県税及び市町村税を完納していないもの</w:t>
      </w:r>
    </w:p>
    <w:p w:rsidR="0019676F" w:rsidRDefault="0019676F">
      <w:pPr>
        <w:adjustRightInd/>
        <w:spacing w:line="294" w:lineRule="exact"/>
        <w:ind w:left="444" w:hanging="444"/>
        <w:rPr>
          <w:rFonts w:hAnsi="Times New Roman" w:cs="Times New Roman"/>
        </w:rPr>
      </w:pPr>
      <w:r>
        <w:rPr>
          <w:rFonts w:hAnsi="Times New Roman" w:hint="eastAsia"/>
          <w:sz w:val="21"/>
          <w:szCs w:val="21"/>
        </w:rPr>
        <w:t>（</w:t>
      </w:r>
      <w:r>
        <w:rPr>
          <w:sz w:val="21"/>
          <w:szCs w:val="21"/>
        </w:rPr>
        <w:t>12</w:t>
      </w:r>
      <w:r>
        <w:rPr>
          <w:rFonts w:hAnsi="Times New Roman" w:hint="eastAsia"/>
          <w:sz w:val="21"/>
          <w:szCs w:val="21"/>
        </w:rPr>
        <w:t>）その他県有資産等を広告媒体として使用する業種又は事業者として適当でないと認められるもの。例えば、次のようなものをいう。</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ア　調査会社、探偵事務所等に関するもの</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イ　銃砲刀剣類その他の危険物に関するもの</w:t>
      </w:r>
    </w:p>
    <w:p w:rsidR="0019676F" w:rsidRDefault="0019676F">
      <w:pPr>
        <w:adjustRightInd/>
        <w:spacing w:line="294" w:lineRule="exact"/>
        <w:ind w:left="666" w:hanging="666"/>
        <w:rPr>
          <w:rFonts w:hAnsi="Times New Roman" w:cs="Times New Roman"/>
        </w:rPr>
      </w:pPr>
      <w:r>
        <w:rPr>
          <w:rFonts w:hAnsi="Times New Roman" w:hint="eastAsia"/>
          <w:sz w:val="21"/>
          <w:szCs w:val="21"/>
        </w:rPr>
        <w:t xml:space="preserve">　　ウ　割賦販売法（昭和３６年法律第１５９号）第１１条に規定する前払式割賦販売その他これに類するものに関するもの（経済産業大臣の許可を受けた者に係るものを除く。）</w:t>
      </w:r>
    </w:p>
    <w:p w:rsidR="0019676F" w:rsidRDefault="0019676F">
      <w:pPr>
        <w:adjustRightInd/>
        <w:spacing w:line="294" w:lineRule="exact"/>
        <w:ind w:left="666" w:hanging="666"/>
        <w:rPr>
          <w:rFonts w:hAnsi="Times New Roman" w:cs="Times New Roman"/>
        </w:rPr>
      </w:pPr>
      <w:r>
        <w:rPr>
          <w:rFonts w:hAnsi="Times New Roman" w:hint="eastAsia"/>
          <w:sz w:val="21"/>
          <w:szCs w:val="21"/>
        </w:rPr>
        <w:t xml:space="preserve">　　エ　特定商取引に関する法律（昭和５１年法律第５７号）第３３条第１項に規定する連鎖販売取引若しくは同法第５１条第１項に規定する業務提供誘引販売取引又はこれらに類する取引に関するもの</w:t>
      </w:r>
    </w:p>
    <w:p w:rsidR="0019676F" w:rsidRDefault="0019676F">
      <w:pPr>
        <w:adjustRightInd/>
        <w:spacing w:line="294" w:lineRule="exact"/>
        <w:ind w:left="210" w:hanging="210"/>
        <w:rPr>
          <w:rFonts w:hAnsi="Times New Roman" w:cs="Times New Roman"/>
        </w:rPr>
      </w:pPr>
      <w:r>
        <w:rPr>
          <w:rFonts w:hAnsi="Times New Roman" w:hint="eastAsia"/>
          <w:sz w:val="21"/>
          <w:szCs w:val="21"/>
        </w:rPr>
        <w:t xml:space="preserve">　　オ　たばこに関するもの</w:t>
      </w:r>
    </w:p>
    <w:p w:rsidR="0019676F" w:rsidRDefault="0019676F">
      <w:pPr>
        <w:adjustRightInd/>
        <w:spacing w:line="294" w:lineRule="exact"/>
        <w:rPr>
          <w:rFonts w:hAnsi="Times New Roman" w:cs="Times New Roman"/>
        </w:rPr>
      </w:pPr>
      <w:r>
        <w:rPr>
          <w:rFonts w:hAnsi="Times New Roman" w:hint="eastAsia"/>
          <w:sz w:val="21"/>
          <w:szCs w:val="21"/>
        </w:rPr>
        <w:t xml:space="preserve">　　カ　私設私書箱及び電話代行サービス等に関するもの</w:t>
      </w:r>
    </w:p>
    <w:p w:rsidR="0019676F" w:rsidRDefault="0019676F">
      <w:pPr>
        <w:adjustRightInd/>
        <w:spacing w:line="294" w:lineRule="exact"/>
        <w:rPr>
          <w:rFonts w:hAnsi="Times New Roman" w:cs="Times New Roman"/>
        </w:rPr>
      </w:pPr>
      <w:r>
        <w:rPr>
          <w:rFonts w:hAnsi="Times New Roman" w:hint="eastAsia"/>
          <w:sz w:val="21"/>
          <w:szCs w:val="21"/>
        </w:rPr>
        <w:t xml:space="preserve">　　キ　債権取立て、示談引受け等に関するもの</w:t>
      </w:r>
    </w:p>
    <w:p w:rsidR="0019676F" w:rsidRDefault="0019676F">
      <w:pPr>
        <w:adjustRightInd/>
        <w:spacing w:line="294" w:lineRule="exact"/>
        <w:rPr>
          <w:rFonts w:hAnsi="Times New Roman" w:cs="Times New Roman"/>
        </w:rPr>
      </w:pPr>
      <w:r>
        <w:rPr>
          <w:rFonts w:hAnsi="Times New Roman" w:hint="eastAsia"/>
          <w:sz w:val="21"/>
          <w:szCs w:val="21"/>
        </w:rPr>
        <w:t xml:space="preserve">　　ク　占い、運勢判断等に関するもの</w:t>
      </w:r>
    </w:p>
    <w:p w:rsidR="003932C7" w:rsidRPr="00F31916" w:rsidRDefault="0019676F" w:rsidP="00F31916">
      <w:pPr>
        <w:adjustRightInd/>
        <w:spacing w:line="294" w:lineRule="exact"/>
        <w:rPr>
          <w:rFonts w:asciiTheme="minorEastAsia" w:eastAsiaTheme="minorEastAsia" w:hAnsiTheme="minorEastAsia" w:cs="Times New Roman"/>
        </w:rPr>
      </w:pPr>
      <w:r>
        <w:rPr>
          <w:rFonts w:hAnsi="Times New Roman" w:hint="eastAsia"/>
          <w:sz w:val="21"/>
          <w:szCs w:val="21"/>
        </w:rPr>
        <w:t>（</w:t>
      </w:r>
      <w:r w:rsidRPr="00A47372">
        <w:rPr>
          <w:rFonts w:asciiTheme="minorEastAsia" w:eastAsiaTheme="minorEastAsia" w:hAnsiTheme="minorEastAsia"/>
          <w:sz w:val="21"/>
          <w:szCs w:val="21"/>
        </w:rPr>
        <w:t>13</w:t>
      </w:r>
      <w:r w:rsidRPr="00A47372">
        <w:rPr>
          <w:rFonts w:asciiTheme="minorEastAsia" w:eastAsiaTheme="minorEastAsia" w:hAnsiTheme="minorEastAsia" w:hint="eastAsia"/>
          <w:sz w:val="21"/>
          <w:szCs w:val="21"/>
        </w:rPr>
        <w:t>）</w:t>
      </w:r>
      <w:r w:rsidRPr="00A47372">
        <w:rPr>
          <w:rFonts w:asciiTheme="minorEastAsia" w:eastAsiaTheme="minorEastAsia" w:hAnsiTheme="minorEastAsia" w:cs="ＭＳ明朝" w:hint="eastAsia"/>
          <w:sz w:val="21"/>
          <w:szCs w:val="21"/>
        </w:rPr>
        <w:t>要綱第９条に規定する審査機関において適当でないと認められたもの</w:t>
      </w:r>
    </w:p>
    <w:sectPr w:rsidR="003932C7" w:rsidRPr="00F31916" w:rsidSect="00921CB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304" w:left="1418" w:header="720" w:footer="720" w:gutter="0"/>
      <w:pgNumType w:start="1"/>
      <w:cols w:space="720"/>
      <w:noEndnote/>
      <w:docGrid w:type="linesAndChars" w:linePitch="30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2C7" w:rsidRDefault="003932C7">
      <w:r>
        <w:separator/>
      </w:r>
    </w:p>
  </w:endnote>
  <w:endnote w:type="continuationSeparator" w:id="0">
    <w:p w:rsidR="003932C7" w:rsidRDefault="0039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DFPGothicP-W5-AribTrB14"/>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2C7" w:rsidRDefault="003932C7">
      <w:r>
        <w:rPr>
          <w:rFonts w:hAnsi="Times New Roman" w:cs="Times New Roman"/>
          <w:color w:val="auto"/>
          <w:sz w:val="2"/>
          <w:szCs w:val="2"/>
        </w:rPr>
        <w:continuationSeparator/>
      </w:r>
    </w:p>
  </w:footnote>
  <w:footnote w:type="continuationSeparator" w:id="0">
    <w:p w:rsidR="003932C7" w:rsidRDefault="0039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A1" w:rsidRDefault="007574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72"/>
    <w:rsid w:val="000C5571"/>
    <w:rsid w:val="0019676F"/>
    <w:rsid w:val="001D7B81"/>
    <w:rsid w:val="003932C7"/>
    <w:rsid w:val="003C1DB4"/>
    <w:rsid w:val="003E6F78"/>
    <w:rsid w:val="00433DD9"/>
    <w:rsid w:val="004B5760"/>
    <w:rsid w:val="00565D94"/>
    <w:rsid w:val="005D3465"/>
    <w:rsid w:val="007574A1"/>
    <w:rsid w:val="008007AD"/>
    <w:rsid w:val="00805D9A"/>
    <w:rsid w:val="008E00C4"/>
    <w:rsid w:val="00921CBD"/>
    <w:rsid w:val="00937838"/>
    <w:rsid w:val="0096396D"/>
    <w:rsid w:val="00A47372"/>
    <w:rsid w:val="00A67AB2"/>
    <w:rsid w:val="00B325BC"/>
    <w:rsid w:val="00B334F0"/>
    <w:rsid w:val="00CA2680"/>
    <w:rsid w:val="00DC272C"/>
    <w:rsid w:val="00E46713"/>
    <w:rsid w:val="00F31916"/>
    <w:rsid w:val="00F32FFC"/>
    <w:rsid w:val="00F43752"/>
    <w:rsid w:val="00FF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0C4"/>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372"/>
    <w:pPr>
      <w:tabs>
        <w:tab w:val="center" w:pos="4252"/>
        <w:tab w:val="right" w:pos="8504"/>
      </w:tabs>
      <w:snapToGrid w:val="0"/>
    </w:pPr>
  </w:style>
  <w:style w:type="character" w:customStyle="1" w:styleId="a4">
    <w:name w:val="ヘッダー (文字)"/>
    <w:basedOn w:val="a0"/>
    <w:link w:val="a3"/>
    <w:uiPriority w:val="99"/>
    <w:rsid w:val="00A47372"/>
    <w:rPr>
      <w:rFonts w:ascii="ＭＳ 明朝" w:hAnsi="ＭＳ 明朝" w:cs="ＭＳ 明朝"/>
      <w:color w:val="000000"/>
      <w:kern w:val="0"/>
      <w:sz w:val="22"/>
    </w:rPr>
  </w:style>
  <w:style w:type="paragraph" w:styleId="a5">
    <w:name w:val="footer"/>
    <w:basedOn w:val="a"/>
    <w:link w:val="a6"/>
    <w:uiPriority w:val="99"/>
    <w:unhideWhenUsed/>
    <w:rsid w:val="00A47372"/>
    <w:pPr>
      <w:tabs>
        <w:tab w:val="center" w:pos="4252"/>
        <w:tab w:val="right" w:pos="8504"/>
      </w:tabs>
      <w:snapToGrid w:val="0"/>
    </w:pPr>
  </w:style>
  <w:style w:type="character" w:customStyle="1" w:styleId="a6">
    <w:name w:val="フッター (文字)"/>
    <w:basedOn w:val="a0"/>
    <w:link w:val="a5"/>
    <w:uiPriority w:val="99"/>
    <w:rsid w:val="00A47372"/>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3D319-42B1-4342-8D7C-7895CA20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365</Characters>
  <Application>Microsoft Office Word</Application>
  <DocSecurity>0</DocSecurity>
  <Lines>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2025-04-15T05:44:00Z</dcterms:created>
  <dcterms:modified xsi:type="dcterms:W3CDTF">2025-04-15T05:44:00Z</dcterms:modified>
</cp:coreProperties>
</file>